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1D41F" w14:textId="5324EB2A" w:rsidR="009E11FD" w:rsidRPr="004225E8" w:rsidRDefault="009E11FD" w:rsidP="009E11FD">
      <w:pPr>
        <w:pStyle w:val="Header"/>
        <w:rPr>
          <w:sz w:val="24"/>
          <w:szCs w:val="24"/>
          <w:lang w:eastAsia="zh-CN"/>
        </w:rPr>
      </w:pPr>
      <w:r w:rsidRPr="004225E8">
        <w:rPr>
          <w:sz w:val="24"/>
          <w:szCs w:val="24"/>
        </w:rPr>
        <w:t>3GPP TSG RAN</w:t>
      </w:r>
      <w:r>
        <w:rPr>
          <w:sz w:val="24"/>
          <w:szCs w:val="24"/>
        </w:rPr>
        <w:t>1 Meeting #116</w:t>
      </w:r>
      <w:r w:rsidRPr="004225E8">
        <w:rPr>
          <w:sz w:val="24"/>
          <w:szCs w:val="24"/>
        </w:rPr>
        <w:tab/>
      </w:r>
      <w:r w:rsidRPr="004225E8">
        <w:rPr>
          <w:sz w:val="24"/>
          <w:szCs w:val="24"/>
        </w:rPr>
        <w:tab/>
      </w:r>
      <w:r>
        <w:rPr>
          <w:rFonts w:hint="eastAsia"/>
          <w:sz w:val="24"/>
          <w:szCs w:val="24"/>
          <w:lang w:eastAsia="zh-CN"/>
        </w:rPr>
        <w:tab/>
        <w:t xml:space="preserve">   </w:t>
      </w:r>
      <w:r>
        <w:rPr>
          <w:sz w:val="24"/>
          <w:szCs w:val="24"/>
          <w:lang w:eastAsia="zh-CN"/>
        </w:rPr>
        <w:tab/>
      </w:r>
      <w:r>
        <w:rPr>
          <w:sz w:val="24"/>
          <w:szCs w:val="24"/>
          <w:lang w:eastAsia="zh-CN"/>
        </w:rPr>
        <w:tab/>
      </w:r>
      <w:r w:rsidR="00BD6B03">
        <w:rPr>
          <w:sz w:val="24"/>
          <w:szCs w:val="24"/>
          <w:lang w:eastAsia="zh-CN"/>
        </w:rPr>
        <w:t xml:space="preserve">                 </w:t>
      </w:r>
      <w:r w:rsidRPr="004225E8">
        <w:rPr>
          <w:sz w:val="24"/>
          <w:szCs w:val="24"/>
        </w:rPr>
        <w:t>R</w:t>
      </w:r>
      <w:r>
        <w:rPr>
          <w:sz w:val="24"/>
          <w:szCs w:val="24"/>
        </w:rPr>
        <w:t>1</w:t>
      </w:r>
      <w:r w:rsidRPr="004225E8">
        <w:rPr>
          <w:sz w:val="24"/>
          <w:szCs w:val="24"/>
        </w:rPr>
        <w:t>-</w:t>
      </w:r>
      <w:r w:rsidR="006B3205">
        <w:rPr>
          <w:sz w:val="24"/>
          <w:szCs w:val="24"/>
        </w:rPr>
        <w:t>2400867</w:t>
      </w:r>
    </w:p>
    <w:p w14:paraId="66E3A531" w14:textId="77777777" w:rsidR="009E11FD" w:rsidRPr="005D274B" w:rsidRDefault="009E11FD" w:rsidP="009E11FD">
      <w:pPr>
        <w:pStyle w:val="Header"/>
        <w:rPr>
          <w:sz w:val="24"/>
          <w:szCs w:val="24"/>
          <w:lang w:val="pt-BR"/>
        </w:rPr>
      </w:pPr>
      <w:r w:rsidRPr="005D274B">
        <w:rPr>
          <w:sz w:val="24"/>
          <w:szCs w:val="24"/>
          <w:lang w:val="pt-BR"/>
        </w:rPr>
        <w:t>Athens, GR, Feb 26 – Mar 01, 2024</w:t>
      </w:r>
    </w:p>
    <w:p w14:paraId="46453346" w14:textId="77777777" w:rsidR="009E11FD" w:rsidRPr="005D274B" w:rsidRDefault="009E11FD" w:rsidP="009E11FD">
      <w:pPr>
        <w:pStyle w:val="Header"/>
        <w:rPr>
          <w:sz w:val="24"/>
          <w:lang w:val="pt-BR"/>
        </w:rPr>
      </w:pPr>
    </w:p>
    <w:p w14:paraId="67CCE28A" w14:textId="2EA4E48D" w:rsidR="009E11FD" w:rsidRPr="005D274B" w:rsidRDefault="009E11FD" w:rsidP="009E11FD">
      <w:pPr>
        <w:pStyle w:val="CRCoverPage"/>
        <w:tabs>
          <w:tab w:val="left" w:pos="1985"/>
        </w:tabs>
        <w:rPr>
          <w:rFonts w:cs="Arial"/>
          <w:b/>
          <w:sz w:val="24"/>
          <w:szCs w:val="24"/>
          <w:lang w:val="pt-BR" w:eastAsia="ja-JP"/>
        </w:rPr>
      </w:pPr>
      <w:r w:rsidRPr="005D274B">
        <w:rPr>
          <w:rFonts w:cs="Arial"/>
          <w:b/>
          <w:sz w:val="24"/>
          <w:szCs w:val="24"/>
          <w:lang w:val="pt-BR"/>
        </w:rPr>
        <w:t>Agenda item:</w:t>
      </w:r>
      <w:r w:rsidRPr="005D274B">
        <w:rPr>
          <w:rFonts w:cs="Arial"/>
          <w:b/>
          <w:sz w:val="24"/>
          <w:lang w:val="pt-BR"/>
        </w:rPr>
        <w:tab/>
      </w:r>
      <w:r w:rsidR="00B0485B" w:rsidRPr="005D274B">
        <w:rPr>
          <w:rFonts w:eastAsia="SimSun" w:cs="Arial"/>
          <w:b/>
          <w:sz w:val="24"/>
          <w:lang w:val="pt-BR" w:eastAsia="zh-CN"/>
        </w:rPr>
        <w:t>9.7.2</w:t>
      </w:r>
    </w:p>
    <w:p w14:paraId="3A1BA75E" w14:textId="77777777" w:rsidR="009E11FD" w:rsidRPr="00DF0B55" w:rsidRDefault="009E11FD" w:rsidP="009E11FD">
      <w:pPr>
        <w:tabs>
          <w:tab w:val="left" w:pos="1985"/>
        </w:tabs>
        <w:ind w:left="1985" w:hanging="1985"/>
        <w:rPr>
          <w:rFonts w:ascii="Arial" w:hAnsi="Arial" w:cs="Arial"/>
          <w:b/>
          <w:bCs/>
          <w:sz w:val="24"/>
          <w:szCs w:val="24"/>
        </w:rPr>
      </w:pPr>
      <w:r w:rsidRPr="00DF0B55">
        <w:rPr>
          <w:rFonts w:ascii="Arial" w:hAnsi="Arial" w:cs="Arial"/>
          <w:b/>
          <w:bCs/>
          <w:sz w:val="24"/>
          <w:szCs w:val="24"/>
        </w:rPr>
        <w:t>Source:</w:t>
      </w:r>
      <w:r w:rsidRPr="00DF0B55">
        <w:rPr>
          <w:rFonts w:ascii="Arial" w:hAnsi="Arial" w:cs="Arial"/>
          <w:b/>
          <w:bCs/>
          <w:sz w:val="24"/>
        </w:rPr>
        <w:tab/>
      </w:r>
      <w:r>
        <w:rPr>
          <w:rFonts w:ascii="Arial" w:hAnsi="Arial" w:cs="Arial"/>
          <w:b/>
          <w:bCs/>
          <w:sz w:val="24"/>
          <w:szCs w:val="24"/>
        </w:rPr>
        <w:t>Sony</w:t>
      </w:r>
    </w:p>
    <w:p w14:paraId="51F095D1" w14:textId="793AED11" w:rsidR="009E11FD" w:rsidRPr="00DF0B55" w:rsidRDefault="009E11FD" w:rsidP="009E11FD">
      <w:pPr>
        <w:ind w:left="1985" w:hanging="1985"/>
        <w:rPr>
          <w:rFonts w:ascii="Arial" w:hAnsi="Arial" w:cs="Arial"/>
          <w:b/>
          <w:bCs/>
          <w:sz w:val="24"/>
          <w:szCs w:val="24"/>
        </w:rPr>
      </w:pPr>
      <w:r w:rsidRPr="00DF0B55">
        <w:rPr>
          <w:rFonts w:ascii="Arial" w:hAnsi="Arial" w:cs="Arial"/>
          <w:b/>
          <w:bCs/>
          <w:sz w:val="24"/>
          <w:szCs w:val="24"/>
        </w:rPr>
        <w:t>Title:</w:t>
      </w:r>
      <w:r w:rsidRPr="00DF0B55">
        <w:rPr>
          <w:rFonts w:ascii="Arial" w:hAnsi="Arial" w:cs="Arial"/>
          <w:b/>
          <w:bCs/>
          <w:sz w:val="24"/>
        </w:rPr>
        <w:tab/>
      </w:r>
      <w:r w:rsidR="00CA1125">
        <w:rPr>
          <w:rFonts w:ascii="Arial" w:hAnsi="Arial" w:cs="Arial"/>
          <w:b/>
          <w:bCs/>
          <w:sz w:val="24"/>
        </w:rPr>
        <w:t>Considerations</w:t>
      </w:r>
      <w:r w:rsidR="00F72EBE">
        <w:rPr>
          <w:rFonts w:ascii="Arial" w:hAnsi="Arial" w:cs="Arial"/>
          <w:b/>
          <w:bCs/>
          <w:sz w:val="24"/>
        </w:rPr>
        <w:t xml:space="preserve"> on ISAC channel modelling</w:t>
      </w:r>
    </w:p>
    <w:p w14:paraId="15B05682" w14:textId="77777777" w:rsidR="009E11FD" w:rsidRPr="00DF0B55" w:rsidRDefault="009E11FD" w:rsidP="009E11FD">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Pr="00DF0B55">
        <w:rPr>
          <w:rFonts w:ascii="Arial" w:hAnsi="Arial" w:cs="Arial"/>
          <w:b/>
          <w:bCs/>
          <w:sz w:val="24"/>
          <w:szCs w:val="24"/>
        </w:rPr>
        <w:t>Discussion</w:t>
      </w:r>
      <w:r w:rsidRPr="001C59FB">
        <w:rPr>
          <w:rFonts w:ascii="Arial" w:hAnsi="Arial" w:cs="Arial"/>
          <w:b/>
          <w:bCs/>
          <w:sz w:val="24"/>
          <w:szCs w:val="24"/>
        </w:rPr>
        <w:t xml:space="preserve"> and Decision</w:t>
      </w:r>
    </w:p>
    <w:p w14:paraId="28F37C10" w14:textId="64A5AA9F" w:rsidR="009E11FD" w:rsidRPr="00DF0B55" w:rsidRDefault="009E11FD" w:rsidP="005D274B">
      <w:pPr>
        <w:pStyle w:val="Heading1"/>
        <w:numPr>
          <w:ilvl w:val="0"/>
          <w:numId w:val="22"/>
        </w:numPr>
      </w:pPr>
      <w:r w:rsidRPr="00DF0B55">
        <w:t>Introduction</w:t>
      </w:r>
    </w:p>
    <w:p w14:paraId="1FEB4C8E" w14:textId="169ED741" w:rsidR="009E11FD" w:rsidRDefault="004F4596" w:rsidP="005D274B">
      <w:pPr>
        <w:pStyle w:val="3GPPText"/>
      </w:pPr>
      <w:r>
        <w:t xml:space="preserve">A new study item on </w:t>
      </w:r>
      <w:r w:rsidR="00036052">
        <w:t>integrated sensing and communication (</w:t>
      </w:r>
      <w:r>
        <w:t>ISAC</w:t>
      </w:r>
      <w:r w:rsidR="00036052">
        <w:t>)</w:t>
      </w:r>
      <w:r>
        <w:t xml:space="preserve"> </w:t>
      </w:r>
      <w:r w:rsidR="006B3205">
        <w:t>c</w:t>
      </w:r>
      <w:r>
        <w:t xml:space="preserve">hannel </w:t>
      </w:r>
      <w:r w:rsidR="006B3205">
        <w:t>m</w:t>
      </w:r>
      <w:r>
        <w:t xml:space="preserve">odel </w:t>
      </w:r>
      <w:r w:rsidR="00E07767">
        <w:t>was</w:t>
      </w:r>
      <w:r>
        <w:t xml:space="preserve"> approved as part of 3GPP Release 19 in RANP </w:t>
      </w:r>
      <w:r w:rsidR="00B0485B">
        <w:fldChar w:fldCharType="begin"/>
      </w:r>
      <w:r w:rsidR="00B0485B">
        <w:instrText xml:space="preserve"> REF _Ref120788422 \r \h </w:instrText>
      </w:r>
      <w:r w:rsidR="00B0485B">
        <w:fldChar w:fldCharType="separate"/>
      </w:r>
      <w:r w:rsidR="00B0485B">
        <w:t>[1]</w:t>
      </w:r>
      <w:r w:rsidR="00B0485B">
        <w:fldChar w:fldCharType="end"/>
      </w:r>
      <w:r>
        <w:t>.</w:t>
      </w:r>
      <w:r w:rsidR="00B0485B">
        <w:t xml:space="preserve"> The objective of the study is to identify ISAC deployment scenario and further define channel modeling details</w:t>
      </w:r>
      <w:r w:rsidR="00940734">
        <w:t xml:space="preserve"> to support the deployments and use cases. The approved items are shown in the following:</w:t>
      </w:r>
    </w:p>
    <w:tbl>
      <w:tblPr>
        <w:tblStyle w:val="TableGrid"/>
        <w:tblW w:w="0" w:type="auto"/>
        <w:tblLook w:val="04A0" w:firstRow="1" w:lastRow="0" w:firstColumn="1" w:lastColumn="0" w:noHBand="0" w:noVBand="1"/>
      </w:tblPr>
      <w:tblGrid>
        <w:gridCol w:w="9016"/>
      </w:tblGrid>
      <w:tr w:rsidR="00A07379" w14:paraId="3B63297D" w14:textId="77777777" w:rsidTr="00A07379">
        <w:tc>
          <w:tcPr>
            <w:tcW w:w="9016" w:type="dxa"/>
          </w:tcPr>
          <w:p w14:paraId="3FAA87AA" w14:textId="77777777" w:rsidR="00A07379" w:rsidRPr="005D274B" w:rsidRDefault="00A07379" w:rsidP="00A07379">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The focus of the study is to define channel modelling aspects to support object detection and/or tracking (as per the SA1 meaning in TS 22.137 [2]). The study should aim at a common modelling framework capable of detecting and/or tracking the following example objects and to enable them to be distinguished from unintended objects:</w:t>
            </w:r>
          </w:p>
          <w:p w14:paraId="0C235829" w14:textId="77777777" w:rsidR="00A07379" w:rsidRPr="005D274B" w:rsidRDefault="00A07379" w:rsidP="00A07379">
            <w:pPr>
              <w:pStyle w:val="ListParagraph"/>
              <w:numPr>
                <w:ilvl w:val="0"/>
                <w:numId w:val="1"/>
              </w:numPr>
              <w:jc w:val="both"/>
              <w:rPr>
                <w:sz w:val="22"/>
                <w:lang w:val="en-US"/>
              </w:rPr>
            </w:pPr>
            <w:r w:rsidRPr="005D274B">
              <w:rPr>
                <w:sz w:val="22"/>
                <w:lang w:val="en-US"/>
              </w:rPr>
              <w:t>UAVs</w:t>
            </w:r>
          </w:p>
          <w:p w14:paraId="42F9C761" w14:textId="77777777" w:rsidR="00A07379" w:rsidRPr="005D274B" w:rsidRDefault="00A07379" w:rsidP="00A07379">
            <w:pPr>
              <w:pStyle w:val="ListParagraph"/>
              <w:numPr>
                <w:ilvl w:val="0"/>
                <w:numId w:val="1"/>
              </w:numPr>
              <w:jc w:val="both"/>
              <w:rPr>
                <w:sz w:val="22"/>
                <w:lang w:val="en-US"/>
              </w:rPr>
            </w:pPr>
            <w:r w:rsidRPr="005D274B">
              <w:rPr>
                <w:sz w:val="22"/>
                <w:lang w:val="en-US"/>
              </w:rPr>
              <w:t xml:space="preserve">Humans indoors and outdoors </w:t>
            </w:r>
          </w:p>
          <w:p w14:paraId="0362ADB5" w14:textId="77777777" w:rsidR="00A07379" w:rsidRPr="005D274B" w:rsidRDefault="00A07379" w:rsidP="00A07379">
            <w:pPr>
              <w:pStyle w:val="ListParagraph"/>
              <w:numPr>
                <w:ilvl w:val="0"/>
                <w:numId w:val="1"/>
              </w:numPr>
              <w:jc w:val="both"/>
              <w:rPr>
                <w:sz w:val="22"/>
                <w:lang w:val="en-US"/>
              </w:rPr>
            </w:pPr>
            <w:r w:rsidRPr="005D274B">
              <w:rPr>
                <w:sz w:val="22"/>
                <w:lang w:val="en-US"/>
              </w:rPr>
              <w:t>Automotive vehicles (at least outdoors)</w:t>
            </w:r>
          </w:p>
          <w:p w14:paraId="7BAEA795" w14:textId="77777777" w:rsidR="00A07379" w:rsidRPr="005D274B" w:rsidRDefault="00A07379" w:rsidP="00A07379">
            <w:pPr>
              <w:pStyle w:val="ListParagraph"/>
              <w:numPr>
                <w:ilvl w:val="0"/>
                <w:numId w:val="1"/>
              </w:numPr>
              <w:jc w:val="both"/>
              <w:rPr>
                <w:sz w:val="22"/>
                <w:lang w:val="en-US"/>
              </w:rPr>
            </w:pPr>
            <w:r w:rsidRPr="005D274B">
              <w:rPr>
                <w:sz w:val="22"/>
                <w:lang w:val="en-US"/>
              </w:rPr>
              <w:t>Automated guided vehicles (</w:t>
            </w:r>
            <w:proofErr w:type="gramStart"/>
            <w:r w:rsidRPr="005D274B">
              <w:rPr>
                <w:sz w:val="22"/>
                <w:lang w:val="en-US"/>
              </w:rPr>
              <w:t>e.g.</w:t>
            </w:r>
            <w:proofErr w:type="gramEnd"/>
            <w:r w:rsidRPr="005D274B">
              <w:rPr>
                <w:sz w:val="22"/>
                <w:lang w:val="en-US"/>
              </w:rPr>
              <w:t xml:space="preserve"> in indoor factories)</w:t>
            </w:r>
          </w:p>
          <w:p w14:paraId="765FED1F" w14:textId="77777777" w:rsidR="00A07379" w:rsidRPr="005D274B" w:rsidRDefault="00A07379" w:rsidP="00A07379">
            <w:pPr>
              <w:pStyle w:val="ListParagraph"/>
              <w:numPr>
                <w:ilvl w:val="0"/>
                <w:numId w:val="1"/>
              </w:numPr>
              <w:jc w:val="both"/>
              <w:rPr>
                <w:sz w:val="22"/>
                <w:lang w:val="en-US"/>
              </w:rPr>
            </w:pPr>
            <w:r w:rsidRPr="005D274B">
              <w:rPr>
                <w:sz w:val="22"/>
                <w:lang w:val="en-US"/>
              </w:rPr>
              <w:t xml:space="preserve">Objects creating hazards on roads/railways, with a minimum size dependent on </w:t>
            </w:r>
            <w:proofErr w:type="gramStart"/>
            <w:r w:rsidRPr="005D274B">
              <w:rPr>
                <w:sz w:val="22"/>
                <w:lang w:val="en-US"/>
              </w:rPr>
              <w:t>frequency</w:t>
            </w:r>
            <w:proofErr w:type="gramEnd"/>
          </w:p>
          <w:p w14:paraId="5918B0FA" w14:textId="77777777" w:rsidR="00A07379" w:rsidRPr="005D274B" w:rsidRDefault="00A07379" w:rsidP="00A07379">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All six sensing modes should be considered (</w:t>
            </w:r>
            <w:proofErr w:type="gramStart"/>
            <w:r w:rsidRPr="005D274B">
              <w:rPr>
                <w:rFonts w:ascii="Times New Roman" w:eastAsia="SimSun" w:hAnsi="Times New Roman" w:cs="Times New Roman"/>
                <w:szCs w:val="20"/>
                <w:lang w:eastAsia="en-US"/>
              </w:rPr>
              <w:t>i.e.</w:t>
            </w:r>
            <w:proofErr w:type="gramEnd"/>
            <w:r w:rsidRPr="005D274B">
              <w:rPr>
                <w:rFonts w:ascii="Times New Roman" w:eastAsia="SimSun" w:hAnsi="Times New Roman" w:cs="Times New Roman"/>
                <w:szCs w:val="20"/>
                <w:lang w:eastAsia="en-US"/>
              </w:rPr>
              <w:t xml:space="preserve"> TRP-TRP bistatic, TRP monostatic, TRP-UE bistatic, UE-TRP bistatic, UE-UE bistatic, UE monostatic). </w:t>
            </w:r>
          </w:p>
          <w:p w14:paraId="234A4442" w14:textId="77777777" w:rsidR="00A07379" w:rsidRPr="005D274B" w:rsidRDefault="00A07379" w:rsidP="00A07379">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Frequencies from 0.5 to 52.6 GHz are the primary focus, with the assumption that the modelling approach should scale to 100 GHz. (If significant problems are identified with scaling above 52.6 GHz, the range above 52.6 GHz can be deprioritized.)</w:t>
            </w:r>
          </w:p>
          <w:p w14:paraId="73295EDB" w14:textId="77777777" w:rsidR="00A07379" w:rsidRPr="005D274B" w:rsidRDefault="00A07379" w:rsidP="00A07379">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For the above use cases, sensing modes and frequencies:</w:t>
            </w:r>
          </w:p>
          <w:p w14:paraId="1528F152" w14:textId="77777777" w:rsidR="00A07379" w:rsidRPr="005D274B" w:rsidRDefault="00A07379" w:rsidP="00A07379">
            <w:pPr>
              <w:pStyle w:val="ListParagraph"/>
              <w:numPr>
                <w:ilvl w:val="0"/>
                <w:numId w:val="2"/>
              </w:numPr>
              <w:jc w:val="both"/>
              <w:rPr>
                <w:sz w:val="22"/>
                <w:lang w:val="en-US"/>
              </w:rPr>
            </w:pPr>
            <w:r w:rsidRPr="005D274B">
              <w:rPr>
                <w:sz w:val="22"/>
                <w:lang w:val="en-US"/>
              </w:rPr>
              <w:t>Identify details of the deployment scenarios corresponding to the above use cases.</w:t>
            </w:r>
          </w:p>
          <w:p w14:paraId="5EBE90B5" w14:textId="77777777" w:rsidR="00A07379" w:rsidRPr="005D274B" w:rsidRDefault="00A07379" w:rsidP="00A07379">
            <w:pPr>
              <w:pStyle w:val="ListParagraph"/>
              <w:numPr>
                <w:ilvl w:val="0"/>
                <w:numId w:val="2"/>
              </w:numPr>
              <w:jc w:val="both"/>
              <w:rPr>
                <w:sz w:val="22"/>
                <w:lang w:val="en-US"/>
              </w:rPr>
            </w:pPr>
            <w:r w:rsidRPr="005D274B">
              <w:rPr>
                <w:sz w:val="22"/>
                <w:lang w:val="en-US"/>
              </w:rPr>
              <w:t xml:space="preserve">Define channel modelling details for sensing using 38.901 as a starting point, and </w:t>
            </w:r>
            <w:proofErr w:type="gramStart"/>
            <w:r w:rsidRPr="005D274B">
              <w:rPr>
                <w:sz w:val="22"/>
                <w:lang w:val="en-US"/>
              </w:rPr>
              <w:t>taking into account</w:t>
            </w:r>
            <w:proofErr w:type="gramEnd"/>
            <w:r w:rsidRPr="005D274B">
              <w:rPr>
                <w:sz w:val="22"/>
                <w:lang w:val="en-US"/>
              </w:rPr>
              <w:t xml:space="preserve"> relevant measurements, including:</w:t>
            </w:r>
          </w:p>
          <w:p w14:paraId="4FC25941" w14:textId="77777777" w:rsidR="00A07379" w:rsidRPr="005D274B" w:rsidRDefault="00A07379" w:rsidP="00A07379">
            <w:pPr>
              <w:pStyle w:val="ListParagraph"/>
              <w:numPr>
                <w:ilvl w:val="0"/>
                <w:numId w:val="3"/>
              </w:numPr>
              <w:jc w:val="both"/>
              <w:rPr>
                <w:sz w:val="22"/>
                <w:lang w:val="en-US"/>
              </w:rPr>
            </w:pPr>
            <w:r w:rsidRPr="005D274B">
              <w:rPr>
                <w:sz w:val="22"/>
                <w:lang w:val="en-US"/>
              </w:rPr>
              <w:t xml:space="preserve">modelling of sensing targets and background environment, including, for example (if needed by the above use cases), radar cross-section (RCS), mobility and clutter/scattering </w:t>
            </w:r>
            <w:proofErr w:type="gramStart"/>
            <w:r w:rsidRPr="005D274B">
              <w:rPr>
                <w:sz w:val="22"/>
                <w:lang w:val="en-US"/>
              </w:rPr>
              <w:t>patterns;</w:t>
            </w:r>
            <w:proofErr w:type="gramEnd"/>
          </w:p>
          <w:p w14:paraId="6DE6E2DC" w14:textId="77777777" w:rsidR="00A07379" w:rsidRPr="005D274B" w:rsidRDefault="00A07379" w:rsidP="00A07379">
            <w:pPr>
              <w:pStyle w:val="ListParagraph"/>
              <w:numPr>
                <w:ilvl w:val="0"/>
                <w:numId w:val="3"/>
              </w:numPr>
              <w:jc w:val="both"/>
              <w:rPr>
                <w:sz w:val="22"/>
                <w:lang w:val="en-US"/>
              </w:rPr>
            </w:pPr>
            <w:r w:rsidRPr="005D274B">
              <w:rPr>
                <w:sz w:val="22"/>
                <w:lang w:val="en-US"/>
              </w:rPr>
              <w:t>spatial consistency.</w:t>
            </w:r>
          </w:p>
          <w:p w14:paraId="58E3EF60" w14:textId="77777777" w:rsidR="00A07379" w:rsidRDefault="00A07379" w:rsidP="009E11FD">
            <w:pPr>
              <w:jc w:val="both"/>
            </w:pPr>
          </w:p>
        </w:tc>
      </w:tr>
    </w:tbl>
    <w:p w14:paraId="6C7B52E6" w14:textId="2FF12133" w:rsidR="00A07379" w:rsidRDefault="00A07379" w:rsidP="005D274B">
      <w:pPr>
        <w:pStyle w:val="3GPPText"/>
      </w:pPr>
      <w:r>
        <w:t xml:space="preserve">In this contribution, we will </w:t>
      </w:r>
      <w:r w:rsidR="00940734">
        <w:t xml:space="preserve">discuss our views and preferences on channel modeling, with </w:t>
      </w:r>
      <w:proofErr w:type="gramStart"/>
      <w:r w:rsidR="00940734">
        <w:t>main focus</w:t>
      </w:r>
      <w:proofErr w:type="gramEnd"/>
      <w:r w:rsidR="00940734">
        <w:t xml:space="preserve"> on the </w:t>
      </w:r>
      <w:r w:rsidR="006B3205">
        <w:t xml:space="preserve">required </w:t>
      </w:r>
      <w:r w:rsidR="00940734">
        <w:t xml:space="preserve">new features to support sensing targets modeling. </w:t>
      </w:r>
    </w:p>
    <w:p w14:paraId="1C3A511D" w14:textId="428A0925" w:rsidR="00CB2D09" w:rsidRDefault="008C0796" w:rsidP="005D274B">
      <w:pPr>
        <w:pStyle w:val="Heading1"/>
      </w:pPr>
      <w:r>
        <w:lastRenderedPageBreak/>
        <w:t>Dis</w:t>
      </w:r>
      <w:r w:rsidR="00BD6B03">
        <w:t>cussion</w:t>
      </w:r>
    </w:p>
    <w:p w14:paraId="73160A55" w14:textId="1C1ADE0F" w:rsidR="0020040C" w:rsidRDefault="0020040C">
      <w:pPr>
        <w:pStyle w:val="Heading2"/>
      </w:pPr>
      <w:r>
        <w:t>General views on channel modelling</w:t>
      </w:r>
    </w:p>
    <w:p w14:paraId="7895DD1E" w14:textId="47171447" w:rsidR="0020040C" w:rsidRDefault="0020040C" w:rsidP="0020040C">
      <w:pPr>
        <w:pStyle w:val="3GPPText"/>
      </w:pPr>
      <w:r>
        <w:t xml:space="preserve">In the </w:t>
      </w:r>
      <w:r w:rsidR="001D7818">
        <w:t>radio frequency (RF)</w:t>
      </w:r>
      <w:r>
        <w:t xml:space="preserve"> domain, channel modeling refers to the process of mathematical representation of signal propagation through a communication (or sensing) channel. </w:t>
      </w:r>
      <w:r w:rsidR="00175106">
        <w:t>Various types</w:t>
      </w:r>
      <w:r>
        <w:t xml:space="preserve"> of channel model</w:t>
      </w:r>
      <w:r w:rsidR="00175106">
        <w:t xml:space="preserve"> have been developed, such as</w:t>
      </w:r>
      <w:r>
        <w:t xml:space="preserve"> </w:t>
      </w:r>
      <w:r>
        <w:rPr>
          <w:b/>
          <w:bCs/>
        </w:rPr>
        <w:t>S</w:t>
      </w:r>
      <w:r w:rsidRPr="00727E15">
        <w:rPr>
          <w:b/>
          <w:bCs/>
        </w:rPr>
        <w:t>tochastic</w:t>
      </w:r>
      <w:r>
        <w:t xml:space="preserve">, </w:t>
      </w:r>
      <w:r w:rsidRPr="00727E15">
        <w:rPr>
          <w:b/>
          <w:bCs/>
        </w:rPr>
        <w:t>Deterministic</w:t>
      </w:r>
      <w:r>
        <w:t xml:space="preserve"> and </w:t>
      </w:r>
      <w:r w:rsidRPr="00727E15">
        <w:rPr>
          <w:b/>
          <w:bCs/>
        </w:rPr>
        <w:t>Hybrid</w:t>
      </w:r>
      <w:r>
        <w:t xml:space="preserve">. </w:t>
      </w:r>
    </w:p>
    <w:p w14:paraId="2850B18D" w14:textId="00F4BF13" w:rsidR="0020040C" w:rsidRDefault="0020040C" w:rsidP="0020040C">
      <w:pPr>
        <w:pStyle w:val="3GPPText"/>
      </w:pPr>
      <w:r>
        <w:t xml:space="preserve">Stochastic channel model </w:t>
      </w:r>
      <w:r w:rsidR="008C3860">
        <w:t>is</w:t>
      </w:r>
      <w:r>
        <w:t xml:space="preserve"> based on statistical properties of the channel coefficients and random processes. In a stochastic channel, the channel coefficients, such as path loss, </w:t>
      </w:r>
      <w:r w:rsidR="001D773D">
        <w:t>Line of Sight (</w:t>
      </w:r>
      <w:r>
        <w:t>LOS</w:t>
      </w:r>
      <w:r w:rsidR="001D773D">
        <w:t>)</w:t>
      </w:r>
      <w:r>
        <w:t xml:space="preserve"> condition and multipath fading (clusters’ power, </w:t>
      </w:r>
      <w:proofErr w:type="gramStart"/>
      <w:r>
        <w:t>delay</w:t>
      </w:r>
      <w:proofErr w:type="gramEnd"/>
      <w:r>
        <w:t xml:space="preserve"> and angle) are described by specific well-defined distribution. Typical representatives of stochastic channel model are the famous 3GPP CDL channel model and the Fast-fading model </w:t>
      </w:r>
      <w:r>
        <w:fldChar w:fldCharType="begin"/>
      </w:r>
      <w:r>
        <w:instrText xml:space="preserve"> REF _Ref158114166 \r \h </w:instrText>
      </w:r>
      <w:r>
        <w:fldChar w:fldCharType="separate"/>
      </w:r>
      <w:r>
        <w:t>[2]</w:t>
      </w:r>
      <w:r>
        <w:fldChar w:fldCharType="end"/>
      </w:r>
      <w:r>
        <w:t>. Historically, these stochastic channel model ha</w:t>
      </w:r>
      <w:r w:rsidR="00A80C54">
        <w:t>s</w:t>
      </w:r>
      <w:r>
        <w:t xml:space="preserve"> been used in 3GPP </w:t>
      </w:r>
      <w:r w:rsidR="00E3468B">
        <w:t>in</w:t>
      </w:r>
      <w:r>
        <w:t xml:space="preserve"> several releases, across different research topics including the NR positioning. </w:t>
      </w:r>
    </w:p>
    <w:p w14:paraId="3AB82632" w14:textId="4852E410" w:rsidR="0020040C" w:rsidRDefault="0020040C" w:rsidP="0020040C">
      <w:pPr>
        <w:pStyle w:val="3GPPText"/>
      </w:pPr>
      <w:r>
        <w:t xml:space="preserve">In contract, deterministic channel model </w:t>
      </w:r>
      <w:proofErr w:type="gramStart"/>
      <w:r>
        <w:t>aim</w:t>
      </w:r>
      <w:proofErr w:type="gramEnd"/>
      <w:r>
        <w:t xml:space="preserve"> to describe the channel based on physical characteristics of the channel rather than statistical distributions. To model a channel deterministically, one need to consider the physical characteristics, such as geometry of the environment, the location, and the materials of the objects. A typical approach is based on raytracing. This approach requires one to firstly construct a scene with detailed geometry of the layout and objects and assign each object and layout with the corresponding material types. Subsequently, the deterministic propagation channel can be computed by ray-tracing tools.</w:t>
      </w:r>
    </w:p>
    <w:p w14:paraId="459E19F1" w14:textId="53274608" w:rsidR="0020040C" w:rsidRDefault="0020040C" w:rsidP="008A2F30">
      <w:pPr>
        <w:pStyle w:val="3GPPText"/>
      </w:pPr>
      <w:r>
        <w:t xml:space="preserve">In general, deterministic model provide more precise calculations </w:t>
      </w:r>
      <w:r w:rsidR="007E1028">
        <w:t>on</w:t>
      </w:r>
      <w:r>
        <w:t xml:space="preserve"> </w:t>
      </w:r>
      <w:r w:rsidR="001D773D">
        <w:t>Non-</w:t>
      </w:r>
      <w:r w:rsidR="001D773D" w:rsidRPr="001D773D">
        <w:t xml:space="preserve"> </w:t>
      </w:r>
      <w:r w:rsidR="001D773D">
        <w:t>Line of Sight (</w:t>
      </w:r>
      <w:r>
        <w:t>NLOS</w:t>
      </w:r>
      <w:r w:rsidR="001D773D">
        <w:t>)</w:t>
      </w:r>
      <w:r>
        <w:t xml:space="preserve"> clusters when compared to stochastic model.</w:t>
      </w:r>
      <w:r w:rsidR="00BB2B7A">
        <w:t xml:space="preserve"> Additionally, deterministic model </w:t>
      </w:r>
      <w:r w:rsidR="004A2B67">
        <w:t>does</w:t>
      </w:r>
      <w:r w:rsidR="005304B3">
        <w:t xml:space="preserve"> </w:t>
      </w:r>
      <w:r w:rsidR="004A2B67">
        <w:t>n</w:t>
      </w:r>
      <w:r w:rsidR="005304B3">
        <w:t>o</w:t>
      </w:r>
      <w:r w:rsidR="004A2B67">
        <w:t xml:space="preserve">t </w:t>
      </w:r>
      <w:r w:rsidR="00DC4ED1">
        <w:t>need to con</w:t>
      </w:r>
      <w:r w:rsidR="004A6AE2">
        <w:t>sider</w:t>
      </w:r>
      <w:r w:rsidR="00DC4ED1">
        <w:t xml:space="preserve"> the spatial consistency issues, as it requires </w:t>
      </w:r>
      <w:r w:rsidR="00EB242D">
        <w:t xml:space="preserve">deployment of common clusters, and all the links should be spatially correlated. </w:t>
      </w:r>
      <w:r>
        <w:t xml:space="preserve">However, it </w:t>
      </w:r>
      <w:r w:rsidR="00EB242D">
        <w:t xml:space="preserve">also </w:t>
      </w:r>
      <w:r>
        <w:t>comes with some downsides. Deterministic model requires to define the scene’s geometry and the materials. The channel coefficients may vary dramatically, and it can be highly dependent on the configuration or topologies of the scenes. For instance, UE</w:t>
      </w:r>
      <w:r w:rsidR="00CD757E">
        <w:t>s</w:t>
      </w:r>
      <w:r>
        <w:t xml:space="preserve"> may see LOS channel more frequently in the scenes where there are no obstacles around the gNB. Consequently, evaluations of communication or sensing performance may vary across different scenes, leading to diverse results.</w:t>
      </w:r>
      <w:r w:rsidR="00A4556D">
        <w:t xml:space="preserve"> </w:t>
      </w:r>
      <w:r w:rsidR="00CD7318">
        <w:t xml:space="preserve">Given </w:t>
      </w:r>
      <w:r w:rsidR="00221D0D">
        <w:t xml:space="preserve">by </w:t>
      </w:r>
      <w:r w:rsidR="00CD7318">
        <w:t>this</w:t>
      </w:r>
      <w:r w:rsidR="008A2F30">
        <w:t xml:space="preserve">, we </w:t>
      </w:r>
      <w:r w:rsidR="00181350">
        <w:t>consider</w:t>
      </w:r>
      <w:r w:rsidR="008A2F30">
        <w:t xml:space="preserve"> that </w:t>
      </w:r>
      <w:r w:rsidR="00AA27BE">
        <w:t xml:space="preserve">the </w:t>
      </w:r>
      <w:r w:rsidR="00001780">
        <w:t xml:space="preserve">fully </w:t>
      </w:r>
      <w:r w:rsidR="00181350">
        <w:t>deterministic</w:t>
      </w:r>
      <w:r w:rsidR="00AA27BE">
        <w:t xml:space="preserve"> approach</w:t>
      </w:r>
      <w:r w:rsidR="00181350">
        <w:t xml:space="preserve"> </w:t>
      </w:r>
      <w:r w:rsidR="00001780">
        <w:t xml:space="preserve">with only few defined scenes </w:t>
      </w:r>
      <w:r>
        <w:t>may lack generality or comprehensiveness in reflecting the sensing/communication performance</w:t>
      </w:r>
      <w:r w:rsidR="00AA27BE">
        <w:t xml:space="preserve">, which </w:t>
      </w:r>
      <w:r w:rsidR="00A33026">
        <w:t xml:space="preserve">may </w:t>
      </w:r>
      <w:r w:rsidR="00221D0D">
        <w:t xml:space="preserve">not fit </w:t>
      </w:r>
      <w:r w:rsidR="00001780">
        <w:t xml:space="preserve">ISAC performance evaluation. </w:t>
      </w:r>
      <w:r w:rsidR="00E4435F">
        <w:t>Besides of the issue of generality, deterministic model with raytracing may also require more computational resources.</w:t>
      </w:r>
    </w:p>
    <w:p w14:paraId="1A751066" w14:textId="2BA31E88" w:rsidR="00F2242E" w:rsidRDefault="00FF4E39" w:rsidP="00FF4E39">
      <w:pPr>
        <w:pStyle w:val="Caption"/>
        <w:jc w:val="both"/>
        <w:rPr>
          <w:rFonts w:ascii="Times New Roman" w:eastAsia="SimSun" w:hAnsi="Times New Roman" w:cs="Times New Roman"/>
          <w:b/>
          <w:i w:val="0"/>
          <w:color w:val="auto"/>
          <w:sz w:val="22"/>
          <w:szCs w:val="20"/>
          <w:lang w:eastAsia="en-US"/>
        </w:rPr>
      </w:pPr>
      <w:bookmarkStart w:id="0" w:name="_Toc159229901"/>
      <w:r w:rsidRPr="005D274B">
        <w:rPr>
          <w:rFonts w:ascii="Times New Roman" w:eastAsia="SimSun" w:hAnsi="Times New Roman" w:cs="Times New Roman"/>
          <w:b/>
          <w:bCs/>
          <w:i w:val="0"/>
          <w:iCs w:val="0"/>
          <w:color w:val="auto"/>
          <w:sz w:val="22"/>
          <w:szCs w:val="20"/>
          <w:lang w:eastAsia="en-US"/>
        </w:rPr>
        <w:t xml:space="preserve">Observation </w:t>
      </w:r>
      <w:r w:rsidRPr="005D274B">
        <w:rPr>
          <w:rFonts w:ascii="Times New Roman" w:eastAsia="SimSun" w:hAnsi="Times New Roman" w:cs="Times New Roman"/>
          <w:b/>
          <w:bCs/>
          <w:i w:val="0"/>
          <w:iCs w:val="0"/>
          <w:color w:val="auto"/>
          <w:sz w:val="22"/>
          <w:szCs w:val="20"/>
          <w:lang w:eastAsia="en-US"/>
        </w:rPr>
        <w:fldChar w:fldCharType="begin"/>
      </w:r>
      <w:r w:rsidRPr="005D274B">
        <w:rPr>
          <w:rFonts w:ascii="Times New Roman" w:eastAsia="SimSun" w:hAnsi="Times New Roman" w:cs="Times New Roman"/>
          <w:b/>
          <w:bCs/>
          <w:i w:val="0"/>
          <w:iCs w:val="0"/>
          <w:color w:val="auto"/>
          <w:sz w:val="22"/>
          <w:szCs w:val="20"/>
          <w:lang w:eastAsia="en-US"/>
        </w:rPr>
        <w:instrText xml:space="preserve"> SEQ Observation \* ARABIC </w:instrText>
      </w:r>
      <w:r w:rsidRPr="005D274B">
        <w:rPr>
          <w:rFonts w:ascii="Times New Roman" w:eastAsia="SimSun" w:hAnsi="Times New Roman" w:cs="Times New Roman"/>
          <w:b/>
          <w:bCs/>
          <w:i w:val="0"/>
          <w:iCs w:val="0"/>
          <w:color w:val="auto"/>
          <w:sz w:val="22"/>
          <w:szCs w:val="20"/>
          <w:lang w:eastAsia="en-US"/>
        </w:rPr>
        <w:fldChar w:fldCharType="separate"/>
      </w:r>
      <w:r>
        <w:rPr>
          <w:rFonts w:ascii="Times New Roman" w:eastAsia="SimSun" w:hAnsi="Times New Roman" w:cs="Times New Roman"/>
          <w:b/>
          <w:bCs/>
          <w:i w:val="0"/>
          <w:iCs w:val="0"/>
          <w:noProof/>
          <w:color w:val="auto"/>
          <w:sz w:val="22"/>
          <w:szCs w:val="20"/>
          <w:lang w:eastAsia="en-US"/>
        </w:rPr>
        <w:t>1</w:t>
      </w:r>
      <w:r w:rsidRPr="005D274B">
        <w:rPr>
          <w:rFonts w:ascii="Times New Roman" w:eastAsia="SimSun" w:hAnsi="Times New Roman" w:cs="Times New Roman"/>
          <w:b/>
          <w:bCs/>
          <w:i w:val="0"/>
          <w:iCs w:val="0"/>
          <w:color w:val="auto"/>
          <w:sz w:val="22"/>
          <w:szCs w:val="20"/>
          <w:lang w:eastAsia="en-US"/>
        </w:rPr>
        <w:fldChar w:fldCharType="end"/>
      </w:r>
      <w:r w:rsidRPr="005D274B">
        <w:rPr>
          <w:rFonts w:ascii="Times New Roman" w:eastAsia="SimSun" w:hAnsi="Times New Roman" w:cs="Times New Roman"/>
          <w:b/>
          <w:bCs/>
          <w:i w:val="0"/>
          <w:iCs w:val="0"/>
          <w:color w:val="auto"/>
          <w:sz w:val="22"/>
          <w:szCs w:val="20"/>
          <w:lang w:eastAsia="en-US"/>
        </w:rPr>
        <w:t xml:space="preserve">: Compared to stochastic channel model, deterministic model provides geometrical based calculation of clusters and retain spatially consistent for all the links. </w:t>
      </w:r>
      <w:r w:rsidRPr="007530EB">
        <w:rPr>
          <w:rFonts w:ascii="Times New Roman" w:eastAsia="SimSun" w:hAnsi="Times New Roman" w:cs="Times New Roman"/>
          <w:b/>
          <w:bCs/>
          <w:i w:val="0"/>
          <w:iCs w:val="0"/>
          <w:color w:val="auto"/>
          <w:sz w:val="22"/>
          <w:szCs w:val="20"/>
          <w:lang w:eastAsia="en-US"/>
        </w:rPr>
        <w:t>However, it lacks generality in reflecting the overall sensing/communication performance and it requires more computational resources.</w:t>
      </w:r>
      <w:bookmarkEnd w:id="0"/>
    </w:p>
    <w:p w14:paraId="62947D61" w14:textId="77777777" w:rsidR="00FF4E39" w:rsidRPr="00A14E10" w:rsidRDefault="00FF4E39" w:rsidP="005D274B"/>
    <w:p w14:paraId="46858843" w14:textId="1F6F8EAF" w:rsidR="0020040C" w:rsidRDefault="008451F9" w:rsidP="0020040C">
      <w:pPr>
        <w:pStyle w:val="3GPPText"/>
      </w:pPr>
      <w:r>
        <w:t>Given this</w:t>
      </w:r>
      <w:r w:rsidR="0020040C">
        <w:t xml:space="preserve"> analysis, we consider </w:t>
      </w:r>
      <w:proofErr w:type="gramStart"/>
      <w:r w:rsidR="004D750D">
        <w:t>to use</w:t>
      </w:r>
      <w:proofErr w:type="gramEnd"/>
      <w:r w:rsidR="0020040C">
        <w:t xml:space="preserve"> stochastic model such as the fast fading model in TR38.901 as a </w:t>
      </w:r>
      <w:r w:rsidR="00821108">
        <w:t>starting point</w:t>
      </w:r>
      <w:r w:rsidR="00D172FB">
        <w:t>.</w:t>
      </w:r>
      <w:r w:rsidR="00821108">
        <w:t xml:space="preserve"> </w:t>
      </w:r>
      <w:r w:rsidR="00D172FB">
        <w:t>T</w:t>
      </w:r>
      <w:r w:rsidR="00821108">
        <w:t xml:space="preserve">his </w:t>
      </w:r>
      <w:r w:rsidR="00E03459">
        <w:t>model can be adopted for ISAC channel modeling</w:t>
      </w:r>
      <w:r w:rsidR="008E14FF">
        <w:t xml:space="preserve"> </w:t>
      </w:r>
      <w:r w:rsidR="00E03459">
        <w:t xml:space="preserve">with </w:t>
      </w:r>
      <w:r w:rsidR="008059A5">
        <w:t xml:space="preserve">relatively </w:t>
      </w:r>
      <w:r w:rsidR="00E03459">
        <w:t>minor modification</w:t>
      </w:r>
      <w:r w:rsidR="008059A5">
        <w:t>s</w:t>
      </w:r>
      <w:r w:rsidR="00E03459">
        <w:t xml:space="preserve">. </w:t>
      </w:r>
      <w:r w:rsidR="008059A5">
        <w:t>However,</w:t>
      </w:r>
      <w:r w:rsidR="0010741F">
        <w:t xml:space="preserve"> </w:t>
      </w:r>
      <w:r w:rsidR="007707AB">
        <w:t xml:space="preserve">we </w:t>
      </w:r>
      <w:r w:rsidR="007A71FC">
        <w:t xml:space="preserve">also </w:t>
      </w:r>
      <w:r w:rsidR="007707AB">
        <w:t xml:space="preserve">think the </w:t>
      </w:r>
      <w:r w:rsidR="0010741F">
        <w:t>option of using deterministic approach</w:t>
      </w:r>
      <w:r w:rsidR="007707AB">
        <w:t xml:space="preserve"> should </w:t>
      </w:r>
      <w:r w:rsidR="00987AC1">
        <w:t xml:space="preserve">not </w:t>
      </w:r>
      <w:r w:rsidR="007707AB">
        <w:t>be precluded</w:t>
      </w:r>
      <w:r w:rsidR="00E5430B">
        <w:t xml:space="preserve"> at this point</w:t>
      </w:r>
      <w:r w:rsidR="009A5E81">
        <w:t xml:space="preserve"> when the SI is just started</w:t>
      </w:r>
      <w:r w:rsidR="007707AB">
        <w:t xml:space="preserve">. If </w:t>
      </w:r>
      <w:r w:rsidR="00E5430B">
        <w:t xml:space="preserve">we identified the </w:t>
      </w:r>
      <w:r w:rsidR="00DF5685">
        <w:t xml:space="preserve">strong </w:t>
      </w:r>
      <w:r w:rsidR="005C4F46">
        <w:t>benefit of deterministic or hybrid approach in the SI phase</w:t>
      </w:r>
      <w:r w:rsidR="00DE25B9">
        <w:t xml:space="preserve"> then </w:t>
      </w:r>
      <w:r w:rsidR="00CE4A2C">
        <w:t>these models</w:t>
      </w:r>
      <w:r w:rsidR="00DE25B9">
        <w:t xml:space="preserve"> can be used</w:t>
      </w:r>
      <w:r w:rsidR="00CE4A2C">
        <w:t xml:space="preserve"> (e.g., by the proponents of these models).</w:t>
      </w:r>
    </w:p>
    <w:p w14:paraId="1C6A4F06" w14:textId="4A51D9C9" w:rsidR="0044274F" w:rsidRPr="005D274B" w:rsidRDefault="00F13359" w:rsidP="005D274B">
      <w:pPr>
        <w:pStyle w:val="Caption"/>
        <w:rPr>
          <w:b/>
        </w:rPr>
      </w:pPr>
      <w:bookmarkStart w:id="1" w:name="_Toc159230596"/>
      <w:r w:rsidRPr="005D274B">
        <w:rPr>
          <w:rFonts w:ascii="Times New Roman" w:eastAsia="SimSun" w:hAnsi="Times New Roman" w:cs="Times New Roman"/>
          <w:b/>
          <w:bCs/>
          <w:i w:val="0"/>
          <w:iCs w:val="0"/>
          <w:color w:val="auto"/>
          <w:sz w:val="22"/>
          <w:szCs w:val="20"/>
          <w:lang w:eastAsia="en-US"/>
        </w:rPr>
        <w:t xml:space="preserve">Proposal </w:t>
      </w:r>
      <w:r w:rsidRPr="005D274B">
        <w:rPr>
          <w:rFonts w:ascii="Times New Roman" w:eastAsia="SimSun" w:hAnsi="Times New Roman" w:cs="Times New Roman"/>
          <w:b/>
          <w:bCs/>
          <w:i w:val="0"/>
          <w:iCs w:val="0"/>
          <w:color w:val="auto"/>
          <w:sz w:val="22"/>
          <w:szCs w:val="20"/>
          <w:lang w:eastAsia="en-US"/>
        </w:rPr>
        <w:fldChar w:fldCharType="begin"/>
      </w:r>
      <w:r w:rsidRPr="005D274B">
        <w:rPr>
          <w:rFonts w:ascii="Times New Roman" w:eastAsia="SimSun" w:hAnsi="Times New Roman" w:cs="Times New Roman"/>
          <w:b/>
          <w:bCs/>
          <w:i w:val="0"/>
          <w:iCs w:val="0"/>
          <w:color w:val="auto"/>
          <w:sz w:val="22"/>
          <w:szCs w:val="20"/>
          <w:lang w:eastAsia="en-US"/>
        </w:rPr>
        <w:instrText xml:space="preserve"> SEQ Proposal \* ARABIC </w:instrText>
      </w:r>
      <w:r w:rsidRPr="005D274B">
        <w:rPr>
          <w:rFonts w:ascii="Times New Roman" w:eastAsia="SimSun" w:hAnsi="Times New Roman" w:cs="Times New Roman"/>
          <w:b/>
          <w:bCs/>
          <w:i w:val="0"/>
          <w:iCs w:val="0"/>
          <w:color w:val="auto"/>
          <w:sz w:val="22"/>
          <w:szCs w:val="20"/>
          <w:lang w:eastAsia="en-US"/>
        </w:rPr>
        <w:fldChar w:fldCharType="separate"/>
      </w:r>
      <w:r w:rsidR="00650B62">
        <w:rPr>
          <w:rFonts w:ascii="Times New Roman" w:eastAsia="SimSun" w:hAnsi="Times New Roman" w:cs="Times New Roman"/>
          <w:b/>
          <w:bCs/>
          <w:i w:val="0"/>
          <w:iCs w:val="0"/>
          <w:noProof/>
          <w:color w:val="auto"/>
          <w:sz w:val="22"/>
          <w:szCs w:val="20"/>
          <w:lang w:eastAsia="en-US"/>
        </w:rPr>
        <w:t>1</w:t>
      </w:r>
      <w:r w:rsidRPr="005D274B">
        <w:rPr>
          <w:rFonts w:ascii="Times New Roman" w:eastAsia="SimSun" w:hAnsi="Times New Roman" w:cs="Times New Roman"/>
          <w:b/>
          <w:bCs/>
          <w:i w:val="0"/>
          <w:iCs w:val="0"/>
          <w:color w:val="auto"/>
          <w:sz w:val="22"/>
          <w:szCs w:val="20"/>
          <w:lang w:eastAsia="en-US"/>
        </w:rPr>
        <w:fldChar w:fldCharType="end"/>
      </w:r>
      <w:r w:rsidRPr="005D274B">
        <w:rPr>
          <w:rFonts w:ascii="Times New Roman" w:eastAsia="SimSun" w:hAnsi="Times New Roman" w:cs="Times New Roman"/>
          <w:b/>
          <w:bCs/>
          <w:i w:val="0"/>
          <w:iCs w:val="0"/>
          <w:color w:val="auto"/>
          <w:sz w:val="22"/>
          <w:szCs w:val="20"/>
          <w:lang w:eastAsia="en-US"/>
        </w:rPr>
        <w:t>: Stochastic model such as fast fading model in TR 38.901 can be used as a starting point for ISAC channel modeling. Other channel model(s) (e.g., deterministic or hybrid approach) can be further studied.</w:t>
      </w:r>
      <w:bookmarkEnd w:id="1"/>
    </w:p>
    <w:p w14:paraId="1B6DD4C1" w14:textId="77777777" w:rsidR="007266E5" w:rsidRPr="00F23C07" w:rsidRDefault="007266E5" w:rsidP="005D274B"/>
    <w:p w14:paraId="54627D68" w14:textId="01B998A0" w:rsidR="009E11FD" w:rsidRDefault="003F3E96" w:rsidP="005D274B">
      <w:pPr>
        <w:pStyle w:val="Heading2"/>
        <w:rPr>
          <w:bCs/>
        </w:rPr>
      </w:pPr>
      <w:r>
        <w:lastRenderedPageBreak/>
        <w:t xml:space="preserve">Potential enhancement on TR 38.901 model to support </w:t>
      </w:r>
      <w:proofErr w:type="gramStart"/>
      <w:r>
        <w:t>ISAC</w:t>
      </w:r>
      <w:proofErr w:type="gramEnd"/>
    </w:p>
    <w:p w14:paraId="1D6B7187" w14:textId="6A8C99BF" w:rsidR="006A3E2D" w:rsidRDefault="006C01C3">
      <w:pPr>
        <w:pStyle w:val="3GPPText"/>
      </w:pPr>
      <w:r>
        <w:t xml:space="preserve">ISAC and NR positioning </w:t>
      </w:r>
      <w:r w:rsidR="00FB16B8">
        <w:t>share</w:t>
      </w:r>
      <w:r>
        <w:t xml:space="preserve"> </w:t>
      </w:r>
      <w:r w:rsidR="0061328A">
        <w:t>some similarities</w:t>
      </w:r>
      <w:r w:rsidR="00FB16B8">
        <w:t xml:space="preserve"> as they</w:t>
      </w:r>
      <w:r w:rsidR="00295304">
        <w:t xml:space="preserve"> </w:t>
      </w:r>
      <w:r w:rsidR="009633D1">
        <w:t xml:space="preserve">both </w:t>
      </w:r>
      <w:r w:rsidR="001754D9">
        <w:t xml:space="preserve">can </w:t>
      </w:r>
      <w:r w:rsidR="009633D1">
        <w:t>comprise</w:t>
      </w:r>
      <w:r w:rsidR="00A92D7B">
        <w:t xml:space="preserve"> </w:t>
      </w:r>
      <w:r w:rsidR="00240D79">
        <w:t>position</w:t>
      </w:r>
      <w:r w:rsidR="00A92D7B">
        <w:t>ing</w:t>
      </w:r>
      <w:r w:rsidR="009633D1">
        <w:t xml:space="preserve"> application</w:t>
      </w:r>
      <w:r w:rsidR="00912854">
        <w:t xml:space="preserve">. </w:t>
      </w:r>
      <w:r w:rsidR="00F673FF">
        <w:t xml:space="preserve">However, </w:t>
      </w:r>
      <w:r w:rsidR="00912854">
        <w:t xml:space="preserve">NR positioning </w:t>
      </w:r>
      <w:r w:rsidR="00F673FF">
        <w:t>primarily</w:t>
      </w:r>
      <w:r w:rsidR="00912854">
        <w:t xml:space="preserve"> focus</w:t>
      </w:r>
      <w:r w:rsidR="00F673FF">
        <w:t>es</w:t>
      </w:r>
      <w:r w:rsidR="00912854">
        <w:t xml:space="preserve"> on </w:t>
      </w:r>
      <w:r w:rsidR="00BD07EB">
        <w:t>positioning</w:t>
      </w:r>
      <w:r w:rsidR="00912854">
        <w:t xml:space="preserve"> </w:t>
      </w:r>
      <w:r w:rsidR="001A2CBC">
        <w:t>connected device</w:t>
      </w:r>
      <w:r w:rsidR="000E1C48">
        <w:t xml:space="preserve"> (i.e., active object)</w:t>
      </w:r>
      <w:r w:rsidR="00BD07EB">
        <w:t>,</w:t>
      </w:r>
      <w:r w:rsidR="001A2CBC">
        <w:t xml:space="preserve"> </w:t>
      </w:r>
      <w:r w:rsidR="00AA4571">
        <w:t>wh</w:t>
      </w:r>
      <w:r w:rsidR="00BD07EB">
        <w:t>ereas</w:t>
      </w:r>
      <w:r w:rsidR="00AA4571">
        <w:t xml:space="preserve"> ISAC </w:t>
      </w:r>
      <w:r w:rsidR="00BD07EB">
        <w:t>is designed for</w:t>
      </w:r>
      <w:r w:rsidR="00AA4571">
        <w:t xml:space="preserve"> </w:t>
      </w:r>
      <w:r w:rsidR="00D26DCF">
        <w:t>positioning</w:t>
      </w:r>
      <w:r w:rsidR="00AA4571">
        <w:t xml:space="preserve"> and </w:t>
      </w:r>
      <w:r w:rsidR="00E3369C">
        <w:t>identifying</w:t>
      </w:r>
      <w:r w:rsidR="00AA4571">
        <w:t xml:space="preserve"> of </w:t>
      </w:r>
      <w:r w:rsidR="006A7FE3">
        <w:t>un</w:t>
      </w:r>
      <w:r w:rsidR="00AA4571">
        <w:t>connected object</w:t>
      </w:r>
      <w:r w:rsidR="00807E2F">
        <w:t xml:space="preserve"> (i.e., passive object)</w:t>
      </w:r>
      <w:r w:rsidR="00AA4571">
        <w:t xml:space="preserve">. </w:t>
      </w:r>
      <w:r w:rsidR="00262D13">
        <w:t>Thus, i</w:t>
      </w:r>
      <w:r w:rsidR="0014689C">
        <w:t>n ISAC, particularly for bi-static sensing, two d</w:t>
      </w:r>
      <w:r>
        <w:t xml:space="preserve">ifferent </w:t>
      </w:r>
      <w:r w:rsidR="0014689C">
        <w:t xml:space="preserve">types of links </w:t>
      </w:r>
      <w:r w:rsidR="00262D13">
        <w:t>should be considered</w:t>
      </w:r>
      <w:r w:rsidR="00036E92">
        <w:t xml:space="preserve">: </w:t>
      </w:r>
      <w:r w:rsidR="00ED51AB">
        <w:t xml:space="preserve">the </w:t>
      </w:r>
      <w:r w:rsidR="00036E92">
        <w:t xml:space="preserve">communication link and sensing link. </w:t>
      </w:r>
    </w:p>
    <w:p w14:paraId="496BA82B" w14:textId="06C5443D" w:rsidR="006A3E2D" w:rsidRDefault="00036E92" w:rsidP="006A3E2D">
      <w:pPr>
        <w:pStyle w:val="3GPPText"/>
        <w:numPr>
          <w:ilvl w:val="0"/>
          <w:numId w:val="14"/>
        </w:numPr>
      </w:pPr>
      <w:r w:rsidRPr="005D274B">
        <w:rPr>
          <w:b/>
          <w:bCs/>
        </w:rPr>
        <w:t>Communication link</w:t>
      </w:r>
      <w:r w:rsidR="00ED51AB">
        <w:t>:</w:t>
      </w:r>
      <w:r>
        <w:t xml:space="preserve"> </w:t>
      </w:r>
      <w:r w:rsidR="00ED51AB">
        <w:t>It refers to</w:t>
      </w:r>
      <w:r>
        <w:t xml:space="preserve"> the </w:t>
      </w:r>
      <w:r w:rsidR="00ED51AB">
        <w:t>connection</w:t>
      </w:r>
      <w:r w:rsidR="00DD28F6">
        <w:t xml:space="preserve"> (both LOS and NLOS clusters)</w:t>
      </w:r>
      <w:r>
        <w:t xml:space="preserve"> between </w:t>
      </w:r>
      <w:r w:rsidR="00DD28F6">
        <w:t>two</w:t>
      </w:r>
      <w:r>
        <w:t xml:space="preserve"> RF entit</w:t>
      </w:r>
      <w:r w:rsidR="00DD28F6">
        <w:t>ies</w:t>
      </w:r>
      <w:r>
        <w:t xml:space="preserve">, such as the link </w:t>
      </w:r>
      <w:r w:rsidR="00E27347">
        <w:t>between</w:t>
      </w:r>
      <w:r>
        <w:t xml:space="preserve"> a gNB </w:t>
      </w:r>
      <w:r w:rsidR="00E27347">
        <w:t>and</w:t>
      </w:r>
      <w:r>
        <w:t xml:space="preserve"> a UE</w:t>
      </w:r>
      <w:r w:rsidR="00E45E16">
        <w:t>, for example</w:t>
      </w:r>
      <w:r>
        <w:t xml:space="preserve"> in DL </w:t>
      </w:r>
      <w:r w:rsidR="00666621">
        <w:t>s</w:t>
      </w:r>
      <w:r w:rsidR="008523F9">
        <w:t>cenario</w:t>
      </w:r>
      <w:r>
        <w:t xml:space="preserve">. </w:t>
      </w:r>
    </w:p>
    <w:p w14:paraId="048EE27D" w14:textId="028F441C" w:rsidR="00036E92" w:rsidRDefault="006A3E2D" w:rsidP="005D274B">
      <w:pPr>
        <w:pStyle w:val="3GPPText"/>
        <w:numPr>
          <w:ilvl w:val="0"/>
          <w:numId w:val="14"/>
        </w:numPr>
      </w:pPr>
      <w:r w:rsidRPr="005D274B">
        <w:rPr>
          <w:b/>
          <w:bCs/>
        </w:rPr>
        <w:t>S</w:t>
      </w:r>
      <w:r w:rsidR="00036E92" w:rsidRPr="005D274B">
        <w:rPr>
          <w:b/>
          <w:bCs/>
        </w:rPr>
        <w:t>ensing link</w:t>
      </w:r>
      <w:r w:rsidR="00E27347">
        <w:t>:</w:t>
      </w:r>
      <w:r w:rsidR="00036E92">
        <w:t xml:space="preserve"> </w:t>
      </w:r>
      <w:r w:rsidR="00E27347">
        <w:t xml:space="preserve">It </w:t>
      </w:r>
      <w:r w:rsidR="00036E92">
        <w:t xml:space="preserve">indicates the </w:t>
      </w:r>
      <w:r w:rsidR="00E27347">
        <w:t>connection</w:t>
      </w:r>
      <w:r w:rsidR="00036E92">
        <w:t xml:space="preserve"> between</w:t>
      </w:r>
      <w:r w:rsidR="00E27347">
        <w:t xml:space="preserve"> (both LOS and NLOS clusters) </w:t>
      </w:r>
      <w:r w:rsidR="00036E92">
        <w:t>a</w:t>
      </w:r>
      <w:r w:rsidR="00666B8E">
        <w:t>n</w:t>
      </w:r>
      <w:r w:rsidR="00036E92">
        <w:t xml:space="preserve"> RF </w:t>
      </w:r>
      <w:r>
        <w:t xml:space="preserve">entity </w:t>
      </w:r>
      <w:r w:rsidR="00E27347">
        <w:t>and</w:t>
      </w:r>
      <w:r>
        <w:t xml:space="preserve"> a passive</w:t>
      </w:r>
      <w:r w:rsidR="00E27347">
        <w:t xml:space="preserve"> or </w:t>
      </w:r>
      <w:r>
        <w:t xml:space="preserve">unconnected object, </w:t>
      </w:r>
      <w:r w:rsidR="00E27347">
        <w:t>like</w:t>
      </w:r>
      <w:r>
        <w:t xml:space="preserve"> </w:t>
      </w:r>
      <w:r w:rsidR="007D1C0C">
        <w:t>a UAV or a vehicle without connect</w:t>
      </w:r>
      <w:r w:rsidR="00D26DCF">
        <w:t xml:space="preserve">ion to </w:t>
      </w:r>
      <w:r w:rsidR="00552F45">
        <w:t xml:space="preserve">the </w:t>
      </w:r>
      <w:r w:rsidR="00D26DCF">
        <w:t xml:space="preserve">network. </w:t>
      </w:r>
      <w:r>
        <w:t xml:space="preserve"> </w:t>
      </w:r>
    </w:p>
    <w:p w14:paraId="65EABFD8" w14:textId="77777777" w:rsidR="00DC375E" w:rsidRDefault="00B5107D" w:rsidP="005D274B">
      <w:pPr>
        <w:pStyle w:val="3GPPText"/>
        <w:keepNext/>
        <w:ind w:left="360"/>
        <w:jc w:val="center"/>
      </w:pPr>
      <w:r w:rsidRPr="00B5107D">
        <w:rPr>
          <w:b/>
          <w:bCs/>
          <w:noProof/>
        </w:rPr>
        <w:drawing>
          <wp:inline distT="0" distB="0" distL="0" distR="0" wp14:anchorId="348F6AB8" wp14:editId="76B6E114">
            <wp:extent cx="2961149" cy="1672167"/>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1450" cy="1689278"/>
                    </a:xfrm>
                    <a:prstGeom prst="rect">
                      <a:avLst/>
                    </a:prstGeom>
                  </pic:spPr>
                </pic:pic>
              </a:graphicData>
            </a:graphic>
          </wp:inline>
        </w:drawing>
      </w:r>
    </w:p>
    <w:p w14:paraId="79CEB202" w14:textId="265B309C" w:rsidR="00DC375E" w:rsidRPr="005D274B" w:rsidRDefault="00DC375E" w:rsidP="005D274B">
      <w:pPr>
        <w:pStyle w:val="Caption"/>
        <w:jc w:val="center"/>
        <w:rPr>
          <w:rFonts w:ascii="Times New Roman" w:eastAsia="SimSun" w:hAnsi="Times New Roman" w:cs="Times New Roman"/>
          <w:b/>
          <w:bCs/>
          <w:i w:val="0"/>
          <w:iCs w:val="0"/>
          <w:color w:val="auto"/>
          <w:sz w:val="22"/>
          <w:szCs w:val="20"/>
          <w:lang w:eastAsia="en-US"/>
        </w:rPr>
      </w:pPr>
      <w:bookmarkStart w:id="2" w:name="_Ref158987460"/>
      <w:r w:rsidRPr="005D274B">
        <w:rPr>
          <w:rFonts w:ascii="Times New Roman" w:eastAsia="SimSun" w:hAnsi="Times New Roman" w:cs="Times New Roman"/>
          <w:b/>
          <w:bCs/>
          <w:i w:val="0"/>
          <w:iCs w:val="0"/>
          <w:color w:val="auto"/>
          <w:sz w:val="22"/>
          <w:szCs w:val="20"/>
          <w:lang w:eastAsia="en-US"/>
        </w:rPr>
        <w:t xml:space="preserve">Figure </w:t>
      </w:r>
      <w:r w:rsidRPr="005D274B">
        <w:rPr>
          <w:rFonts w:ascii="Times New Roman" w:eastAsia="SimSun" w:hAnsi="Times New Roman" w:cs="Times New Roman"/>
          <w:b/>
          <w:bCs/>
          <w:i w:val="0"/>
          <w:iCs w:val="0"/>
          <w:color w:val="auto"/>
          <w:sz w:val="22"/>
          <w:szCs w:val="20"/>
          <w:lang w:eastAsia="en-US"/>
        </w:rPr>
        <w:fldChar w:fldCharType="begin"/>
      </w:r>
      <w:r w:rsidRPr="005D274B">
        <w:rPr>
          <w:rFonts w:ascii="Times New Roman" w:eastAsia="SimSun" w:hAnsi="Times New Roman" w:cs="Times New Roman"/>
          <w:b/>
          <w:bCs/>
          <w:i w:val="0"/>
          <w:iCs w:val="0"/>
          <w:color w:val="auto"/>
          <w:sz w:val="22"/>
          <w:szCs w:val="20"/>
          <w:lang w:eastAsia="en-US"/>
        </w:rPr>
        <w:instrText xml:space="preserve"> SEQ Figure \* ARABIC </w:instrText>
      </w:r>
      <w:r w:rsidRPr="005D274B">
        <w:rPr>
          <w:rFonts w:ascii="Times New Roman" w:eastAsia="SimSun" w:hAnsi="Times New Roman" w:cs="Times New Roman"/>
          <w:b/>
          <w:bCs/>
          <w:i w:val="0"/>
          <w:iCs w:val="0"/>
          <w:color w:val="auto"/>
          <w:sz w:val="22"/>
          <w:szCs w:val="20"/>
          <w:lang w:eastAsia="en-US"/>
        </w:rPr>
        <w:fldChar w:fldCharType="separate"/>
      </w:r>
      <w:r>
        <w:rPr>
          <w:rFonts w:ascii="Times New Roman" w:eastAsia="SimSun" w:hAnsi="Times New Roman" w:cs="Times New Roman"/>
          <w:b/>
          <w:i w:val="0"/>
          <w:color w:val="auto"/>
          <w:sz w:val="22"/>
          <w:szCs w:val="20"/>
          <w:lang w:eastAsia="en-US"/>
        </w:rPr>
        <w:t>1</w:t>
      </w:r>
      <w:r w:rsidRPr="005D274B">
        <w:rPr>
          <w:rFonts w:ascii="Times New Roman" w:eastAsia="SimSun" w:hAnsi="Times New Roman" w:cs="Times New Roman"/>
          <w:b/>
          <w:bCs/>
          <w:i w:val="0"/>
          <w:iCs w:val="0"/>
          <w:color w:val="auto"/>
          <w:sz w:val="22"/>
          <w:szCs w:val="20"/>
          <w:lang w:eastAsia="en-US"/>
        </w:rPr>
        <w:fldChar w:fldCharType="end"/>
      </w:r>
      <w:bookmarkEnd w:id="2"/>
      <w:r w:rsidRPr="005D274B">
        <w:rPr>
          <w:rFonts w:ascii="Times New Roman" w:eastAsia="SimSun" w:hAnsi="Times New Roman" w:cs="Times New Roman"/>
          <w:b/>
          <w:bCs/>
          <w:i w:val="0"/>
          <w:iCs w:val="0"/>
          <w:color w:val="auto"/>
          <w:sz w:val="22"/>
          <w:szCs w:val="20"/>
          <w:lang w:eastAsia="en-US"/>
        </w:rPr>
        <w:t>: Example of separated modeling for communication link and sensing link.</w:t>
      </w:r>
    </w:p>
    <w:p w14:paraId="36732BFB" w14:textId="433A38F0" w:rsidR="00B5107D" w:rsidRDefault="00B5107D" w:rsidP="005A5222">
      <w:pPr>
        <w:pStyle w:val="3GPPText"/>
        <w:ind w:left="360"/>
        <w:jc w:val="center"/>
        <w:rPr>
          <w:b/>
          <w:bCs/>
        </w:rPr>
      </w:pPr>
    </w:p>
    <w:p w14:paraId="1A118E99" w14:textId="352193A5" w:rsidR="005A5222" w:rsidRDefault="008C3670" w:rsidP="003F495A">
      <w:pPr>
        <w:pStyle w:val="3GPPText"/>
      </w:pPr>
      <w:r w:rsidRPr="008C3670">
        <w:fldChar w:fldCharType="begin"/>
      </w:r>
      <w:r w:rsidRPr="008C3670">
        <w:instrText xml:space="preserve"> REF _Ref158987460 \h </w:instrText>
      </w:r>
      <w:r w:rsidRPr="005D274B">
        <w:instrText xml:space="preserve"> \* MERGEFORMA</w:instrText>
      </w:r>
      <w:r w:rsidRPr="00841073">
        <w:instrText>T</w:instrText>
      </w:r>
      <w:r w:rsidRPr="00216225">
        <w:instrText xml:space="preserve"> </w:instrText>
      </w:r>
      <w:r w:rsidRPr="008C3670">
        <w:fldChar w:fldCharType="separate"/>
      </w:r>
      <w:r w:rsidR="009D1CC2" w:rsidRPr="009D1CC2">
        <w:t xml:space="preserve">Figure </w:t>
      </w:r>
      <w:r w:rsidR="009D1CC2" w:rsidRPr="005D274B">
        <w:t>1</w:t>
      </w:r>
      <w:r w:rsidRPr="008C3670">
        <w:fldChar w:fldCharType="end"/>
      </w:r>
      <w:r>
        <w:t xml:space="preserve"> shows</w:t>
      </w:r>
      <w:r w:rsidR="0056435C">
        <w:t xml:space="preserve"> an example of separated modeling for communication link and sensing link</w:t>
      </w:r>
      <w:r w:rsidR="002221CD">
        <w:t xml:space="preserve">. </w:t>
      </w:r>
      <w:r w:rsidR="009225EE">
        <w:t xml:space="preserve">Communication link refers to the channel </w:t>
      </w:r>
      <w:r w:rsidR="00B72B1D">
        <w:t xml:space="preserve">between </w:t>
      </w:r>
      <w:r w:rsidR="0014756C">
        <w:t xml:space="preserve">the Tx and Rx, including the LOS path and </w:t>
      </w:r>
      <w:r w:rsidR="0088137C">
        <w:t>some</w:t>
      </w:r>
      <w:r w:rsidR="0014756C">
        <w:t xml:space="preserve"> random </w:t>
      </w:r>
      <w:r w:rsidR="0088137C">
        <w:t xml:space="preserve">clusters. </w:t>
      </w:r>
      <w:r w:rsidR="006272A1">
        <w:t xml:space="preserve">Sensing link refers to the </w:t>
      </w:r>
      <w:r w:rsidR="00512C09">
        <w:t xml:space="preserve">joint </w:t>
      </w:r>
      <w:r w:rsidR="008068E7">
        <w:t>channel</w:t>
      </w:r>
      <w:r w:rsidR="00512C09">
        <w:t>s</w:t>
      </w:r>
      <w:r w:rsidR="006272A1">
        <w:t xml:space="preserve"> </w:t>
      </w:r>
      <w:r w:rsidR="008068E7">
        <w:t>from</w:t>
      </w:r>
      <w:r w:rsidR="006272A1">
        <w:t xml:space="preserve"> </w:t>
      </w:r>
      <w:r w:rsidR="000520A0">
        <w:t>Tx</w:t>
      </w:r>
      <w:r w:rsidR="007C3E71">
        <w:t xml:space="preserve"> </w:t>
      </w:r>
      <w:r w:rsidR="00192CE7">
        <w:t>to the target</w:t>
      </w:r>
      <w:r w:rsidR="0090491C">
        <w:t xml:space="preserve">, </w:t>
      </w:r>
      <w:r w:rsidR="005B63C3">
        <w:t xml:space="preserve">then </w:t>
      </w:r>
      <w:r w:rsidR="0090491C">
        <w:t>reflected to Rx.</w:t>
      </w:r>
    </w:p>
    <w:p w14:paraId="49BECB6A" w14:textId="3D8C9E88" w:rsidR="00FF4E39" w:rsidRPr="005D274B" w:rsidRDefault="009B34D5" w:rsidP="005D274B">
      <w:pPr>
        <w:pStyle w:val="Caption"/>
        <w:rPr>
          <w:b/>
        </w:rPr>
      </w:pPr>
      <w:bookmarkStart w:id="3" w:name="_Toc159229902"/>
      <w:r w:rsidRPr="005D274B">
        <w:rPr>
          <w:rFonts w:ascii="Times New Roman" w:eastAsia="SimSun" w:hAnsi="Times New Roman" w:cs="Times New Roman"/>
          <w:b/>
          <w:i w:val="0"/>
          <w:color w:val="auto"/>
          <w:sz w:val="22"/>
          <w:szCs w:val="20"/>
          <w:lang w:eastAsia="en-US"/>
        </w:rPr>
        <w:t xml:space="preserve">Observation </w:t>
      </w:r>
      <w:r w:rsidRPr="005D274B">
        <w:rPr>
          <w:rFonts w:ascii="Times New Roman" w:eastAsia="SimSun" w:hAnsi="Times New Roman" w:cs="Times New Roman"/>
          <w:b/>
          <w:i w:val="0"/>
          <w:color w:val="auto"/>
          <w:sz w:val="22"/>
          <w:szCs w:val="20"/>
          <w:lang w:eastAsia="en-US"/>
        </w:rPr>
        <w:fldChar w:fldCharType="begin"/>
      </w:r>
      <w:r w:rsidRPr="005D274B">
        <w:rPr>
          <w:rFonts w:ascii="Times New Roman" w:eastAsia="SimSun" w:hAnsi="Times New Roman" w:cs="Times New Roman"/>
          <w:b/>
          <w:i w:val="0"/>
          <w:color w:val="auto"/>
          <w:sz w:val="22"/>
          <w:szCs w:val="20"/>
          <w:lang w:eastAsia="en-US"/>
        </w:rPr>
        <w:instrText xml:space="preserve"> SEQ Observation \* ARABIC </w:instrText>
      </w:r>
      <w:r w:rsidRPr="005D274B">
        <w:rPr>
          <w:rFonts w:ascii="Times New Roman" w:eastAsia="SimSun" w:hAnsi="Times New Roman" w:cs="Times New Roman"/>
          <w:b/>
          <w:i w:val="0"/>
          <w:color w:val="auto"/>
          <w:sz w:val="22"/>
          <w:szCs w:val="20"/>
          <w:lang w:eastAsia="en-US"/>
        </w:rPr>
        <w:fldChar w:fldCharType="separate"/>
      </w:r>
      <w:r w:rsidR="00716F2A">
        <w:rPr>
          <w:rFonts w:ascii="Times New Roman" w:eastAsia="SimSun" w:hAnsi="Times New Roman" w:cs="Times New Roman"/>
          <w:b/>
          <w:bCs/>
          <w:i w:val="0"/>
          <w:iCs w:val="0"/>
          <w:noProof/>
          <w:color w:val="auto"/>
          <w:sz w:val="22"/>
          <w:szCs w:val="20"/>
          <w:lang w:eastAsia="en-US"/>
        </w:rPr>
        <w:t>2</w:t>
      </w:r>
      <w:r w:rsidRPr="005D274B">
        <w:rPr>
          <w:rFonts w:ascii="Times New Roman" w:eastAsia="SimSun" w:hAnsi="Times New Roman" w:cs="Times New Roman"/>
          <w:b/>
          <w:i w:val="0"/>
          <w:color w:val="auto"/>
          <w:sz w:val="22"/>
          <w:szCs w:val="20"/>
          <w:lang w:eastAsia="en-US"/>
        </w:rPr>
        <w:fldChar w:fldCharType="end"/>
      </w:r>
      <w:r w:rsidR="00FF4E39" w:rsidRPr="005D274B">
        <w:rPr>
          <w:rFonts w:ascii="Times New Roman" w:eastAsia="SimSun" w:hAnsi="Times New Roman" w:cs="Times New Roman"/>
          <w:b/>
          <w:bCs/>
          <w:i w:val="0"/>
          <w:iCs w:val="0"/>
          <w:color w:val="auto"/>
          <w:sz w:val="22"/>
          <w:szCs w:val="20"/>
          <w:lang w:eastAsia="en-US"/>
        </w:rPr>
        <w:t>: Different from legacy NR positioning, ISAC channel, especially for bistatic sensing, need to consider both the communication link and sensing link.</w:t>
      </w:r>
      <w:bookmarkEnd w:id="3"/>
    </w:p>
    <w:p w14:paraId="5A52441A" w14:textId="2AB2C716" w:rsidR="00AA2C9B" w:rsidRDefault="00D20792">
      <w:pPr>
        <w:pStyle w:val="3GPPText"/>
      </w:pPr>
      <w:r>
        <w:t xml:space="preserve">It is important to note that the channel models specified in TR 38.901 (such as the CDL model and fast fading model) </w:t>
      </w:r>
      <w:r w:rsidR="00DA3BF0">
        <w:t xml:space="preserve">are designed for communication link. This limitation may not fully support ISAC applications, which require modeling of both </w:t>
      </w:r>
      <w:r w:rsidR="00C56425">
        <w:t xml:space="preserve">communication and sensing </w:t>
      </w:r>
      <w:r w:rsidR="00DA3BF0">
        <w:t>links.</w:t>
      </w:r>
      <w:r w:rsidR="00F6721C">
        <w:t xml:space="preserve"> </w:t>
      </w:r>
      <w:r w:rsidR="00D42757">
        <w:t xml:space="preserve"> </w:t>
      </w:r>
    </w:p>
    <w:p w14:paraId="63ED9706" w14:textId="37029F57" w:rsidR="00D7714F" w:rsidRPr="005D274B" w:rsidRDefault="00D7714F" w:rsidP="005D274B">
      <w:pPr>
        <w:pStyle w:val="Caption"/>
        <w:jc w:val="both"/>
        <w:rPr>
          <w:b/>
        </w:rPr>
      </w:pPr>
      <w:bookmarkStart w:id="4" w:name="_Toc159230597"/>
      <w:r w:rsidRPr="005D274B">
        <w:rPr>
          <w:rFonts w:ascii="Times New Roman" w:eastAsia="SimSun" w:hAnsi="Times New Roman" w:cs="Times New Roman"/>
          <w:b/>
          <w:bCs/>
          <w:i w:val="0"/>
          <w:iCs w:val="0"/>
          <w:color w:val="auto"/>
          <w:sz w:val="22"/>
          <w:szCs w:val="20"/>
          <w:lang w:eastAsia="en-US"/>
        </w:rPr>
        <w:t xml:space="preserve">Proposal </w:t>
      </w:r>
      <w:r w:rsidRPr="005D274B">
        <w:rPr>
          <w:rFonts w:ascii="Times New Roman" w:eastAsia="SimSun" w:hAnsi="Times New Roman" w:cs="Times New Roman"/>
          <w:b/>
          <w:bCs/>
          <w:i w:val="0"/>
          <w:iCs w:val="0"/>
          <w:color w:val="auto"/>
          <w:sz w:val="22"/>
          <w:szCs w:val="20"/>
          <w:lang w:eastAsia="en-US"/>
        </w:rPr>
        <w:fldChar w:fldCharType="begin"/>
      </w:r>
      <w:r w:rsidRPr="005D274B">
        <w:rPr>
          <w:rFonts w:ascii="Times New Roman" w:eastAsia="SimSun" w:hAnsi="Times New Roman" w:cs="Times New Roman"/>
          <w:b/>
          <w:bCs/>
          <w:i w:val="0"/>
          <w:iCs w:val="0"/>
          <w:color w:val="auto"/>
          <w:sz w:val="22"/>
          <w:szCs w:val="20"/>
          <w:lang w:eastAsia="en-US"/>
        </w:rPr>
        <w:instrText xml:space="preserve"> SEQ Proposal \* ARABIC </w:instrText>
      </w:r>
      <w:r w:rsidRPr="005D274B">
        <w:rPr>
          <w:rFonts w:ascii="Times New Roman" w:eastAsia="SimSun" w:hAnsi="Times New Roman" w:cs="Times New Roman"/>
          <w:b/>
          <w:bCs/>
          <w:i w:val="0"/>
          <w:iCs w:val="0"/>
          <w:color w:val="auto"/>
          <w:sz w:val="22"/>
          <w:szCs w:val="20"/>
          <w:lang w:eastAsia="en-US"/>
        </w:rPr>
        <w:fldChar w:fldCharType="separate"/>
      </w:r>
      <w:r w:rsidR="00946B14">
        <w:rPr>
          <w:rFonts w:ascii="Times New Roman" w:eastAsia="SimSun" w:hAnsi="Times New Roman" w:cs="Times New Roman"/>
          <w:b/>
          <w:bCs/>
          <w:i w:val="0"/>
          <w:iCs w:val="0"/>
          <w:noProof/>
          <w:color w:val="auto"/>
          <w:sz w:val="22"/>
          <w:szCs w:val="20"/>
          <w:lang w:eastAsia="en-US"/>
        </w:rPr>
        <w:t>2</w:t>
      </w:r>
      <w:r w:rsidRPr="005D274B">
        <w:rPr>
          <w:rFonts w:ascii="Times New Roman" w:eastAsia="SimSun" w:hAnsi="Times New Roman" w:cs="Times New Roman"/>
          <w:b/>
          <w:bCs/>
          <w:i w:val="0"/>
          <w:iCs w:val="0"/>
          <w:color w:val="auto"/>
          <w:sz w:val="22"/>
          <w:szCs w:val="20"/>
          <w:lang w:eastAsia="en-US"/>
        </w:rPr>
        <w:fldChar w:fldCharType="end"/>
      </w:r>
      <w:r w:rsidRPr="005D274B">
        <w:rPr>
          <w:rFonts w:ascii="Times New Roman" w:eastAsia="SimSun" w:hAnsi="Times New Roman" w:cs="Times New Roman"/>
          <w:b/>
          <w:bCs/>
          <w:i w:val="0"/>
          <w:iCs w:val="0"/>
          <w:color w:val="auto"/>
          <w:sz w:val="22"/>
          <w:szCs w:val="20"/>
          <w:lang w:eastAsia="en-US"/>
        </w:rPr>
        <w:t xml:space="preserve">: </w:t>
      </w:r>
      <w:r w:rsidRPr="00D7714F">
        <w:rPr>
          <w:rFonts w:ascii="Times New Roman" w:eastAsia="SimSun" w:hAnsi="Times New Roman" w:cs="Times New Roman"/>
          <w:b/>
          <w:i w:val="0"/>
          <w:color w:val="auto"/>
          <w:sz w:val="22"/>
          <w:szCs w:val="20"/>
          <w:lang w:eastAsia="en-US"/>
        </w:rPr>
        <w:t>Channel model for ISAC should consider both the communication link (link between two RF nodes) and sensing link (link between RF node to object).</w:t>
      </w:r>
      <w:bookmarkEnd w:id="4"/>
    </w:p>
    <w:p w14:paraId="4054A2B4" w14:textId="28B3431C" w:rsidR="00FF4E39" w:rsidRDefault="00A702E6" w:rsidP="006971D9">
      <w:pPr>
        <w:pStyle w:val="3GPPText"/>
      </w:pPr>
      <w:r>
        <w:t xml:space="preserve">Another issue with </w:t>
      </w:r>
      <w:r w:rsidR="00473AD9">
        <w:t xml:space="preserve">the </w:t>
      </w:r>
      <w:r w:rsidR="00A41F70">
        <w:t>stochastic</w:t>
      </w:r>
      <w:r w:rsidR="00473AD9">
        <w:t xml:space="preserve"> model </w:t>
      </w:r>
      <w:r w:rsidR="00C475B5">
        <w:t xml:space="preserve">such as fast fading model defined in chapter 7.5 </w:t>
      </w:r>
      <w:r w:rsidR="00473AD9">
        <w:t xml:space="preserve">in </w:t>
      </w:r>
      <w:r w:rsidR="00A2404B">
        <w:t>TR</w:t>
      </w:r>
      <w:r w:rsidR="00473AD9">
        <w:t xml:space="preserve">38.901 is that the </w:t>
      </w:r>
      <w:r w:rsidR="003A5180">
        <w:t>clusters</w:t>
      </w:r>
      <w:r w:rsidR="00C9749F">
        <w:t xml:space="preserve">, including cluster delays, </w:t>
      </w:r>
      <w:proofErr w:type="gramStart"/>
      <w:r w:rsidR="00C9749F">
        <w:t>powers</w:t>
      </w:r>
      <w:proofErr w:type="gramEnd"/>
      <w:r w:rsidR="00C9749F">
        <w:t xml:space="preserve"> and angles, are generated stochastically</w:t>
      </w:r>
      <w:r w:rsidR="00B82FDF">
        <w:t xml:space="preserve">, which </w:t>
      </w:r>
      <w:r w:rsidR="0053508A">
        <w:t xml:space="preserve">means </w:t>
      </w:r>
      <w:r w:rsidR="00765C66">
        <w:t>it doesn’t associate</w:t>
      </w:r>
      <w:r w:rsidR="00A76986">
        <w:t>/project</w:t>
      </w:r>
      <w:r w:rsidR="00765C66">
        <w:t xml:space="preserve"> to an </w:t>
      </w:r>
      <w:r w:rsidR="00A207DF">
        <w:t xml:space="preserve">actual object </w:t>
      </w:r>
      <w:r w:rsidR="00B434F7">
        <w:t xml:space="preserve">with </w:t>
      </w:r>
      <w:r w:rsidR="00215AFF">
        <w:t>specific geometr</w:t>
      </w:r>
      <w:r w:rsidR="00513B9E">
        <w:t xml:space="preserve">ical </w:t>
      </w:r>
      <w:r w:rsidR="00215AFF">
        <w:t>shape</w:t>
      </w:r>
      <w:r w:rsidR="00513B9E">
        <w:t xml:space="preserve"> and </w:t>
      </w:r>
      <w:r w:rsidR="00DC5A7E">
        <w:t>coordinate</w:t>
      </w:r>
      <w:r w:rsidR="00215AFF">
        <w:t xml:space="preserve"> </w:t>
      </w:r>
      <w:r w:rsidR="00A207DF">
        <w:t xml:space="preserve">in the </w:t>
      </w:r>
      <w:r w:rsidR="00F65139">
        <w:t>scene</w:t>
      </w:r>
      <w:r w:rsidR="001270FF">
        <w:t>.</w:t>
      </w:r>
      <w:r w:rsidR="00DC5A7E">
        <w:t xml:space="preserve"> </w:t>
      </w:r>
      <w:r w:rsidR="00E0149D">
        <w:t xml:space="preserve">It </w:t>
      </w:r>
      <w:r w:rsidR="00967B32">
        <w:t xml:space="preserve">was not </w:t>
      </w:r>
      <w:r w:rsidR="00AB03D5">
        <w:t xml:space="preserve">an </w:t>
      </w:r>
      <w:r w:rsidR="006008A7">
        <w:t>issue</w:t>
      </w:r>
      <w:r w:rsidR="00AB03D5">
        <w:t xml:space="preserve"> for communication</w:t>
      </w:r>
      <w:r w:rsidR="00056F3A">
        <w:t xml:space="preserve"> </w:t>
      </w:r>
      <w:r w:rsidR="00730446">
        <w:t xml:space="preserve">or NR positioning </w:t>
      </w:r>
      <w:r w:rsidR="00AB03D5">
        <w:t xml:space="preserve">evaluation in the past, since </w:t>
      </w:r>
      <w:r w:rsidR="00730446">
        <w:t>these two cases</w:t>
      </w:r>
      <w:r w:rsidR="006008A7">
        <w:t xml:space="preserve"> </w:t>
      </w:r>
      <w:r w:rsidR="00B53B9C">
        <w:t>don’t</w:t>
      </w:r>
      <w:r w:rsidR="00A2285D">
        <w:t xml:space="preserve"> need to</w:t>
      </w:r>
      <w:r w:rsidR="006008A7">
        <w:t xml:space="preserve"> concern about </w:t>
      </w:r>
      <w:r w:rsidR="00540619">
        <w:t xml:space="preserve">the </w:t>
      </w:r>
      <w:r w:rsidR="00A941B3">
        <w:t>coordinate</w:t>
      </w:r>
      <w:r w:rsidR="00780988">
        <w:t xml:space="preserve"> of an unconnected object.</w:t>
      </w:r>
      <w:r w:rsidR="00A941B3">
        <w:t xml:space="preserve"> </w:t>
      </w:r>
      <w:r w:rsidR="00730446">
        <w:t xml:space="preserve">But </w:t>
      </w:r>
      <w:r w:rsidR="004A6BE3">
        <w:t xml:space="preserve">it may become an issue </w:t>
      </w:r>
      <w:r w:rsidR="009E11D5">
        <w:t xml:space="preserve">in </w:t>
      </w:r>
      <w:r w:rsidR="00706099">
        <w:t>ISAC</w:t>
      </w:r>
      <w:r w:rsidR="009E11D5">
        <w:t xml:space="preserve">, </w:t>
      </w:r>
      <w:r w:rsidR="00A55D8F">
        <w:t xml:space="preserve">as the </w:t>
      </w:r>
      <w:r w:rsidR="00706099">
        <w:t xml:space="preserve">system may </w:t>
      </w:r>
      <w:r w:rsidR="00474CBF">
        <w:t xml:space="preserve">need to estimate the actual location of the objects </w:t>
      </w:r>
      <w:r w:rsidR="00F120F7">
        <w:t>in some of the use cases.</w:t>
      </w:r>
      <w:r w:rsidR="001015F2">
        <w:t xml:space="preserve"> </w:t>
      </w:r>
    </w:p>
    <w:p w14:paraId="139175A2" w14:textId="6BB80B18" w:rsidR="00D7714F" w:rsidRPr="005D274B" w:rsidRDefault="00FF4E39" w:rsidP="005D274B">
      <w:pPr>
        <w:pStyle w:val="Caption"/>
        <w:jc w:val="both"/>
        <w:rPr>
          <w:b/>
        </w:rPr>
      </w:pPr>
      <w:bookmarkStart w:id="5" w:name="_Toc159229903"/>
      <w:r w:rsidRPr="005D274B">
        <w:rPr>
          <w:rFonts w:ascii="Times New Roman" w:eastAsia="SimSun" w:hAnsi="Times New Roman" w:cs="Times New Roman"/>
          <w:b/>
          <w:bCs/>
          <w:i w:val="0"/>
          <w:iCs w:val="0"/>
          <w:color w:val="auto"/>
          <w:sz w:val="22"/>
          <w:szCs w:val="20"/>
          <w:lang w:eastAsia="en-US"/>
        </w:rPr>
        <w:t xml:space="preserve">Observation </w:t>
      </w:r>
      <w:r w:rsidRPr="005D274B">
        <w:rPr>
          <w:rFonts w:ascii="Times New Roman" w:eastAsia="SimSun" w:hAnsi="Times New Roman" w:cs="Times New Roman"/>
          <w:b/>
          <w:bCs/>
          <w:i w:val="0"/>
          <w:iCs w:val="0"/>
          <w:color w:val="auto"/>
          <w:sz w:val="22"/>
          <w:szCs w:val="20"/>
          <w:lang w:eastAsia="en-US"/>
        </w:rPr>
        <w:fldChar w:fldCharType="begin"/>
      </w:r>
      <w:r w:rsidRPr="005D274B">
        <w:rPr>
          <w:rFonts w:ascii="Times New Roman" w:eastAsia="SimSun" w:hAnsi="Times New Roman" w:cs="Times New Roman"/>
          <w:b/>
          <w:bCs/>
          <w:i w:val="0"/>
          <w:iCs w:val="0"/>
          <w:color w:val="auto"/>
          <w:sz w:val="22"/>
          <w:szCs w:val="20"/>
          <w:lang w:eastAsia="en-US"/>
        </w:rPr>
        <w:instrText xml:space="preserve"> SEQ Observation \* ARABIC </w:instrText>
      </w:r>
      <w:r w:rsidRPr="005D274B">
        <w:rPr>
          <w:rFonts w:ascii="Times New Roman" w:eastAsia="SimSun" w:hAnsi="Times New Roman" w:cs="Times New Roman"/>
          <w:b/>
          <w:bCs/>
          <w:i w:val="0"/>
          <w:iCs w:val="0"/>
          <w:color w:val="auto"/>
          <w:sz w:val="22"/>
          <w:szCs w:val="20"/>
          <w:lang w:eastAsia="en-US"/>
        </w:rPr>
        <w:fldChar w:fldCharType="separate"/>
      </w:r>
      <w:r>
        <w:rPr>
          <w:rFonts w:ascii="Times New Roman" w:eastAsia="SimSun" w:hAnsi="Times New Roman" w:cs="Times New Roman"/>
          <w:b/>
          <w:bCs/>
          <w:i w:val="0"/>
          <w:iCs w:val="0"/>
          <w:noProof/>
          <w:color w:val="auto"/>
          <w:sz w:val="22"/>
          <w:szCs w:val="20"/>
          <w:lang w:eastAsia="en-US"/>
        </w:rPr>
        <w:t>3</w:t>
      </w:r>
      <w:r w:rsidRPr="005D274B">
        <w:rPr>
          <w:rFonts w:ascii="Times New Roman" w:eastAsia="SimSun" w:hAnsi="Times New Roman" w:cs="Times New Roman"/>
          <w:b/>
          <w:bCs/>
          <w:i w:val="0"/>
          <w:iCs w:val="0"/>
          <w:color w:val="auto"/>
          <w:sz w:val="22"/>
          <w:szCs w:val="20"/>
          <w:lang w:eastAsia="en-US"/>
        </w:rPr>
        <w:fldChar w:fldCharType="end"/>
      </w:r>
      <w:r w:rsidRPr="005D274B">
        <w:rPr>
          <w:rFonts w:ascii="Times New Roman" w:eastAsia="SimSun" w:hAnsi="Times New Roman" w:cs="Times New Roman"/>
          <w:b/>
          <w:bCs/>
          <w:i w:val="0"/>
          <w:iCs w:val="0"/>
          <w:color w:val="auto"/>
          <w:sz w:val="22"/>
          <w:szCs w:val="20"/>
          <w:lang w:eastAsia="en-US"/>
        </w:rPr>
        <w:t xml:space="preserve">: In TR 38.901 channel model for communication, the properties of clusters, including cluster delays, </w:t>
      </w:r>
      <w:proofErr w:type="gramStart"/>
      <w:r w:rsidRPr="005D274B">
        <w:rPr>
          <w:rFonts w:ascii="Times New Roman" w:eastAsia="SimSun" w:hAnsi="Times New Roman" w:cs="Times New Roman"/>
          <w:b/>
          <w:bCs/>
          <w:i w:val="0"/>
          <w:iCs w:val="0"/>
          <w:color w:val="auto"/>
          <w:sz w:val="22"/>
          <w:szCs w:val="20"/>
          <w:lang w:eastAsia="en-US"/>
        </w:rPr>
        <w:t>powers</w:t>
      </w:r>
      <w:proofErr w:type="gramEnd"/>
      <w:r w:rsidRPr="005D274B">
        <w:rPr>
          <w:rFonts w:ascii="Times New Roman" w:eastAsia="SimSun" w:hAnsi="Times New Roman" w:cs="Times New Roman"/>
          <w:b/>
          <w:bCs/>
          <w:i w:val="0"/>
          <w:iCs w:val="0"/>
          <w:color w:val="auto"/>
          <w:sz w:val="22"/>
          <w:szCs w:val="20"/>
          <w:lang w:eastAsia="en-US"/>
        </w:rPr>
        <w:t xml:space="preserve"> and angles, are all generated stochastically, and cannot be projected to an object in coordinate system.</w:t>
      </w:r>
      <w:bookmarkEnd w:id="5"/>
    </w:p>
    <w:p w14:paraId="075499E9" w14:textId="287E18BC" w:rsidR="00F120F7" w:rsidRPr="00A37D84" w:rsidRDefault="00F120F7" w:rsidP="005D274B">
      <w:pPr>
        <w:pStyle w:val="Caption"/>
        <w:jc w:val="both"/>
      </w:pPr>
    </w:p>
    <w:p w14:paraId="4B86D163" w14:textId="05EA113E" w:rsidR="005A1247" w:rsidRDefault="001D3903" w:rsidP="00A7579B">
      <w:pPr>
        <w:pStyle w:val="3GPPText"/>
      </w:pPr>
      <w:r>
        <w:t>To model</w:t>
      </w:r>
      <w:r w:rsidR="00A7579B">
        <w:t xml:space="preserve"> the sensing link, </w:t>
      </w:r>
      <w:r w:rsidR="00CC7B3A">
        <w:t xml:space="preserve">it is essential </w:t>
      </w:r>
      <w:r w:rsidR="003E3DDD">
        <w:t>t</w:t>
      </w:r>
      <w:r w:rsidR="00CA58AB">
        <w:t>o</w:t>
      </w:r>
      <w:r w:rsidR="008A142A">
        <w:t xml:space="preserve"> </w:t>
      </w:r>
      <w:r w:rsidR="00E3511C">
        <w:t xml:space="preserve">configure the location </w:t>
      </w:r>
      <w:r w:rsidR="001C448E">
        <w:t xml:space="preserve">of the </w:t>
      </w:r>
      <w:r w:rsidR="005C2A07">
        <w:t>objects</w:t>
      </w:r>
      <w:r w:rsidR="005E6AE7">
        <w:t xml:space="preserve">. Drops of the objects can be </w:t>
      </w:r>
      <w:r w:rsidR="008347C8">
        <w:t xml:space="preserve">performed in </w:t>
      </w:r>
      <w:r w:rsidR="001B1D0E">
        <w:t>many ways</w:t>
      </w:r>
      <w:r w:rsidR="00CF24B9">
        <w:t xml:space="preserve"> and should be </w:t>
      </w:r>
      <w:r w:rsidR="001A685F">
        <w:t xml:space="preserve">further </w:t>
      </w:r>
      <w:r w:rsidR="00952E9A">
        <w:t>studied</w:t>
      </w:r>
      <w:r w:rsidR="001B1D0E">
        <w:t xml:space="preserve">. One of </w:t>
      </w:r>
      <w:r w:rsidR="001A685F">
        <w:t xml:space="preserve">the feasible </w:t>
      </w:r>
      <w:r w:rsidR="003420AF">
        <w:t>approaches</w:t>
      </w:r>
      <w:r w:rsidR="002F3F7E">
        <w:t xml:space="preserve"> </w:t>
      </w:r>
      <w:r w:rsidR="00216D9B">
        <w:t xml:space="preserve">is </w:t>
      </w:r>
      <w:r w:rsidR="002D7744">
        <w:t xml:space="preserve">that the objects can be randomly dropped </w:t>
      </w:r>
      <w:r w:rsidR="00EA75E4">
        <w:t xml:space="preserve">in </w:t>
      </w:r>
      <w:r w:rsidR="0010456A">
        <w:t>some of sub-area</w:t>
      </w:r>
      <w:r w:rsidR="00714CDC">
        <w:t>s</w:t>
      </w:r>
      <w:r w:rsidR="0010456A">
        <w:t xml:space="preserve"> </w:t>
      </w:r>
      <w:r w:rsidR="00714CDC">
        <w:t xml:space="preserve">in </w:t>
      </w:r>
      <w:r w:rsidR="00EA75E4">
        <w:t xml:space="preserve">the </w:t>
      </w:r>
      <w:r w:rsidR="008A1E53">
        <w:t xml:space="preserve">scene. </w:t>
      </w:r>
      <w:r w:rsidR="00F433FE">
        <w:t>In addition to object deployment</w:t>
      </w:r>
      <w:r w:rsidR="005A1247">
        <w:t xml:space="preserve">, </w:t>
      </w:r>
      <w:r w:rsidR="00EF11F5">
        <w:lastRenderedPageBreak/>
        <w:t xml:space="preserve">it is important to consider the </w:t>
      </w:r>
      <w:r w:rsidR="000D176C">
        <w:t>Radar Cross Section</w:t>
      </w:r>
      <w:r w:rsidR="00EF11F5">
        <w:t xml:space="preserve"> (RCS)</w:t>
      </w:r>
      <w:r w:rsidR="000D176C">
        <w:t xml:space="preserve"> </w:t>
      </w:r>
      <w:r w:rsidR="0012368E">
        <w:t>of</w:t>
      </w:r>
      <w:r w:rsidR="000D176C">
        <w:t xml:space="preserve"> </w:t>
      </w:r>
      <w:r w:rsidR="00EF11F5">
        <w:t xml:space="preserve">the </w:t>
      </w:r>
      <w:r w:rsidR="000D176C">
        <w:t>object</w:t>
      </w:r>
      <w:r w:rsidR="0012368E">
        <w:t>s</w:t>
      </w:r>
      <w:r w:rsidR="00442C5A">
        <w:t xml:space="preserve">. RCS quantifies how </w:t>
      </w:r>
      <w:r w:rsidR="00291218">
        <w:t xml:space="preserve">the RF </w:t>
      </w:r>
      <w:r w:rsidR="00776BB3">
        <w:t xml:space="preserve">signal </w:t>
      </w:r>
      <w:r w:rsidR="0079685C">
        <w:t>power</w:t>
      </w:r>
      <w:r w:rsidR="005E41C9">
        <w:t xml:space="preserve"> changes </w:t>
      </w:r>
      <w:r w:rsidR="000111F6">
        <w:t>when</w:t>
      </w:r>
      <w:r w:rsidR="00776BB3">
        <w:t xml:space="preserve"> interact</w:t>
      </w:r>
      <w:r>
        <w:t>ing</w:t>
      </w:r>
      <w:r w:rsidR="00776BB3">
        <w:t xml:space="preserve"> with the object. </w:t>
      </w:r>
      <w:r w:rsidR="0079685C">
        <w:t xml:space="preserve"> </w:t>
      </w:r>
      <w:r w:rsidR="000D176C">
        <w:t xml:space="preserve"> </w:t>
      </w:r>
    </w:p>
    <w:p w14:paraId="2332F392" w14:textId="15E3353E" w:rsidR="00F13359" w:rsidRDefault="00714CDC" w:rsidP="006971D9">
      <w:pPr>
        <w:pStyle w:val="3GPPText"/>
      </w:pPr>
      <w:r>
        <w:t xml:space="preserve">Furthermore, the </w:t>
      </w:r>
      <w:r w:rsidR="00EA2EF7">
        <w:t xml:space="preserve">integration </w:t>
      </w:r>
      <w:r w:rsidR="008A024F">
        <w:t>of the Tx-to</w:t>
      </w:r>
      <w:r w:rsidR="002533A2">
        <w:t xml:space="preserve">-object and </w:t>
      </w:r>
      <w:r w:rsidR="00DC2FFF">
        <w:t>the Object-to-Rx link</w:t>
      </w:r>
      <w:r w:rsidR="00EA2EF7">
        <w:t xml:space="preserve">s </w:t>
      </w:r>
      <w:r w:rsidR="00F84294">
        <w:t>should be considered in establishing the sensing link</w:t>
      </w:r>
      <w:r w:rsidR="00DC2FFF">
        <w:t xml:space="preserve">. </w:t>
      </w:r>
      <w:r w:rsidR="000039CD">
        <w:t xml:space="preserve">The sensing link </w:t>
      </w:r>
      <w:r w:rsidR="00F356F0">
        <w:t xml:space="preserve">as defined </w:t>
      </w:r>
      <w:r w:rsidR="00A224C3">
        <w:t xml:space="preserve">above is a joint </w:t>
      </w:r>
      <w:r w:rsidR="000412B4">
        <w:t xml:space="preserve">effort </w:t>
      </w:r>
      <w:r w:rsidR="00B16A04">
        <w:t>of</w:t>
      </w:r>
      <w:r w:rsidR="001E1BBD">
        <w:t xml:space="preserve"> </w:t>
      </w:r>
      <w:r w:rsidR="00A03AFB">
        <w:t>t</w:t>
      </w:r>
      <w:r w:rsidR="00314DAB">
        <w:t xml:space="preserve">wo </w:t>
      </w:r>
      <w:r w:rsidR="0029782E">
        <w:t xml:space="preserve">separate </w:t>
      </w:r>
      <w:r w:rsidR="00EA1D41">
        <w:t>link</w:t>
      </w:r>
      <w:r w:rsidR="00375326">
        <w:t>s</w:t>
      </w:r>
      <w:r w:rsidR="00983228">
        <w:t xml:space="preserve">, i.e., Tx-to-object link and </w:t>
      </w:r>
      <w:r w:rsidR="00E317BB">
        <w:t>Object-to-Rx link</w:t>
      </w:r>
      <w:r w:rsidR="006B391E">
        <w:t xml:space="preserve">. </w:t>
      </w:r>
      <w:r w:rsidR="00B612BE">
        <w:t xml:space="preserve">When </w:t>
      </w:r>
      <w:r w:rsidR="00533300">
        <w:t>comput</w:t>
      </w:r>
      <w:r w:rsidR="00B612BE">
        <w:t>ing the joint channel coefficient</w:t>
      </w:r>
      <w:r w:rsidR="007A301B">
        <w:t xml:space="preserve">, </w:t>
      </w:r>
      <w:r w:rsidR="0024526F">
        <w:t xml:space="preserve">we need to consider how to combine </w:t>
      </w:r>
      <w:r w:rsidR="001E02F2">
        <w:t>them</w:t>
      </w:r>
      <w:r w:rsidR="00C268DF">
        <w:t xml:space="preserve">. </w:t>
      </w:r>
      <w:r w:rsidR="00D64393">
        <w:t>One</w:t>
      </w:r>
      <w:r w:rsidR="007775A9">
        <w:t xml:space="preserve"> </w:t>
      </w:r>
      <w:r w:rsidR="003E235A">
        <w:t>feasible</w:t>
      </w:r>
      <w:r w:rsidR="00B70DD4">
        <w:t xml:space="preserve"> way</w:t>
      </w:r>
      <w:r w:rsidR="003833B8">
        <w:t xml:space="preserve"> is t</w:t>
      </w:r>
      <w:r w:rsidR="00432AC3">
        <w:t xml:space="preserve">o compute the </w:t>
      </w:r>
      <w:r w:rsidR="00890200">
        <w:t>Channel Impulse Response (</w:t>
      </w:r>
      <w:r w:rsidR="00D01036">
        <w:t>CIR</w:t>
      </w:r>
      <w:r w:rsidR="00890200">
        <w:t xml:space="preserve">) </w:t>
      </w:r>
      <w:r w:rsidR="00D01036">
        <w:t xml:space="preserve">of each link </w:t>
      </w:r>
      <w:r w:rsidR="007E0E23">
        <w:t xml:space="preserve">individually </w:t>
      </w:r>
      <w:r w:rsidR="00D01036">
        <w:t>and</w:t>
      </w:r>
      <w:r w:rsidR="002E37F3">
        <w:t xml:space="preserve"> </w:t>
      </w:r>
      <w:r w:rsidR="007E0E23">
        <w:t>subsequently</w:t>
      </w:r>
      <w:r w:rsidR="002E37F3">
        <w:t xml:space="preserve"> </w:t>
      </w:r>
      <w:r w:rsidR="002C7D37">
        <w:t>c</w:t>
      </w:r>
      <w:r w:rsidR="00D05C1D">
        <w:t>onvolve</w:t>
      </w:r>
      <w:r w:rsidR="007E0E23">
        <w:t xml:space="preserve"> </w:t>
      </w:r>
      <w:r w:rsidR="006C7666">
        <w:t xml:space="preserve">two </w:t>
      </w:r>
      <w:r w:rsidR="00DC312B">
        <w:t xml:space="preserve">CIRs </w:t>
      </w:r>
      <w:r w:rsidR="007E0E23">
        <w:t>to de</w:t>
      </w:r>
      <w:r w:rsidR="007A2E85">
        <w:t xml:space="preserve">rive a unified </w:t>
      </w:r>
      <w:r w:rsidR="00956192">
        <w:t>CIR</w:t>
      </w:r>
      <w:r w:rsidR="00DC312B">
        <w:t>.</w:t>
      </w:r>
      <w:r w:rsidR="00D01036">
        <w:t xml:space="preserve"> </w:t>
      </w:r>
    </w:p>
    <w:p w14:paraId="00AFE1F9" w14:textId="260B3C78" w:rsidR="00D7714F" w:rsidRDefault="00F13359" w:rsidP="005D274B">
      <w:pPr>
        <w:pStyle w:val="Caption"/>
        <w:rPr>
          <w:rFonts w:ascii="Times New Roman" w:eastAsia="SimSun" w:hAnsi="Times New Roman" w:cs="Times New Roman"/>
          <w:b/>
          <w:bCs/>
          <w:i w:val="0"/>
          <w:iCs w:val="0"/>
          <w:color w:val="auto"/>
          <w:sz w:val="22"/>
          <w:szCs w:val="20"/>
          <w:lang w:eastAsia="en-US"/>
        </w:rPr>
      </w:pPr>
      <w:bookmarkStart w:id="6" w:name="_Toc159230598"/>
      <w:r w:rsidRPr="005D274B">
        <w:rPr>
          <w:rFonts w:ascii="Times New Roman" w:eastAsia="SimSun" w:hAnsi="Times New Roman" w:cs="Times New Roman"/>
          <w:b/>
          <w:bCs/>
          <w:i w:val="0"/>
          <w:iCs w:val="0"/>
          <w:color w:val="auto"/>
          <w:sz w:val="22"/>
          <w:szCs w:val="20"/>
          <w:lang w:eastAsia="en-US"/>
        </w:rPr>
        <w:t xml:space="preserve">Proposal </w:t>
      </w:r>
      <w:r w:rsidRPr="005D274B">
        <w:rPr>
          <w:rFonts w:ascii="Times New Roman" w:eastAsia="SimSun" w:hAnsi="Times New Roman" w:cs="Times New Roman"/>
          <w:b/>
          <w:bCs/>
          <w:i w:val="0"/>
          <w:iCs w:val="0"/>
          <w:color w:val="auto"/>
          <w:sz w:val="22"/>
          <w:szCs w:val="20"/>
          <w:lang w:eastAsia="en-US"/>
        </w:rPr>
        <w:fldChar w:fldCharType="begin"/>
      </w:r>
      <w:r w:rsidRPr="005D274B">
        <w:rPr>
          <w:rFonts w:ascii="Times New Roman" w:eastAsia="SimSun" w:hAnsi="Times New Roman" w:cs="Times New Roman"/>
          <w:b/>
          <w:bCs/>
          <w:i w:val="0"/>
          <w:iCs w:val="0"/>
          <w:color w:val="auto"/>
          <w:sz w:val="22"/>
          <w:szCs w:val="20"/>
          <w:lang w:eastAsia="en-US"/>
        </w:rPr>
        <w:instrText xml:space="preserve"> SEQ Proposal \* ARABIC </w:instrText>
      </w:r>
      <w:r w:rsidRPr="005D274B">
        <w:rPr>
          <w:rFonts w:ascii="Times New Roman" w:eastAsia="SimSun" w:hAnsi="Times New Roman" w:cs="Times New Roman"/>
          <w:b/>
          <w:bCs/>
          <w:i w:val="0"/>
          <w:iCs w:val="0"/>
          <w:color w:val="auto"/>
          <w:sz w:val="22"/>
          <w:szCs w:val="20"/>
          <w:lang w:eastAsia="en-US"/>
        </w:rPr>
        <w:fldChar w:fldCharType="separate"/>
      </w:r>
      <w:r w:rsidR="00650B62">
        <w:rPr>
          <w:rFonts w:ascii="Times New Roman" w:eastAsia="SimSun" w:hAnsi="Times New Roman" w:cs="Times New Roman"/>
          <w:b/>
          <w:bCs/>
          <w:i w:val="0"/>
          <w:iCs w:val="0"/>
          <w:noProof/>
          <w:color w:val="auto"/>
          <w:sz w:val="22"/>
          <w:szCs w:val="20"/>
          <w:lang w:eastAsia="en-US"/>
        </w:rPr>
        <w:t>3</w:t>
      </w:r>
      <w:r w:rsidRPr="005D274B">
        <w:rPr>
          <w:rFonts w:ascii="Times New Roman" w:eastAsia="SimSun" w:hAnsi="Times New Roman" w:cs="Times New Roman"/>
          <w:b/>
          <w:bCs/>
          <w:i w:val="0"/>
          <w:iCs w:val="0"/>
          <w:color w:val="auto"/>
          <w:sz w:val="22"/>
          <w:szCs w:val="20"/>
          <w:lang w:eastAsia="en-US"/>
        </w:rPr>
        <w:fldChar w:fldCharType="end"/>
      </w:r>
      <w:r w:rsidRPr="005D274B">
        <w:rPr>
          <w:rFonts w:ascii="Times New Roman" w:eastAsia="SimSun" w:hAnsi="Times New Roman" w:cs="Times New Roman"/>
          <w:b/>
          <w:bCs/>
          <w:i w:val="0"/>
          <w:iCs w:val="0"/>
          <w:color w:val="auto"/>
          <w:sz w:val="22"/>
          <w:szCs w:val="20"/>
          <w:lang w:eastAsia="en-US"/>
        </w:rPr>
        <w:t xml:space="preserve">: The following two new modeling procedures should be further studied </w:t>
      </w:r>
      <w:proofErr w:type="gramStart"/>
      <w:r w:rsidRPr="005D274B">
        <w:rPr>
          <w:rFonts w:ascii="Times New Roman" w:eastAsia="SimSun" w:hAnsi="Times New Roman" w:cs="Times New Roman"/>
          <w:b/>
          <w:bCs/>
          <w:i w:val="0"/>
          <w:iCs w:val="0"/>
          <w:color w:val="auto"/>
          <w:sz w:val="22"/>
          <w:szCs w:val="20"/>
          <w:lang w:eastAsia="en-US"/>
        </w:rPr>
        <w:t>in order to</w:t>
      </w:r>
      <w:proofErr w:type="gramEnd"/>
      <w:r w:rsidRPr="005D274B">
        <w:rPr>
          <w:rFonts w:ascii="Times New Roman" w:eastAsia="SimSun" w:hAnsi="Times New Roman" w:cs="Times New Roman"/>
          <w:b/>
          <w:bCs/>
          <w:i w:val="0"/>
          <w:iCs w:val="0"/>
          <w:color w:val="auto"/>
          <w:sz w:val="22"/>
          <w:szCs w:val="20"/>
          <w:lang w:eastAsia="en-US"/>
        </w:rPr>
        <w:t xml:space="preserve"> support ISAC channel model:</w:t>
      </w:r>
      <w:bookmarkEnd w:id="6"/>
    </w:p>
    <w:p w14:paraId="0352F94A" w14:textId="77777777" w:rsidR="000D2341" w:rsidRPr="005D274B" w:rsidRDefault="000D2341" w:rsidP="000D2341">
      <w:pPr>
        <w:pStyle w:val="ListParagraph"/>
        <w:numPr>
          <w:ilvl w:val="0"/>
          <w:numId w:val="26"/>
        </w:numPr>
        <w:rPr>
          <w:b/>
          <w:sz w:val="22"/>
          <w:szCs w:val="22"/>
        </w:rPr>
      </w:pPr>
      <w:r w:rsidRPr="005D274B">
        <w:rPr>
          <w:b/>
          <w:sz w:val="22"/>
          <w:szCs w:val="22"/>
        </w:rPr>
        <w:t>Deployment of target/environmental objects, including configuring the location of objects and the RCS of objects.</w:t>
      </w:r>
    </w:p>
    <w:p w14:paraId="2ECDEF04" w14:textId="2D25FD08" w:rsidR="000D2341" w:rsidRPr="000D2341" w:rsidRDefault="000D2341" w:rsidP="000D2341">
      <w:pPr>
        <w:pStyle w:val="ListParagraph"/>
        <w:numPr>
          <w:ilvl w:val="0"/>
          <w:numId w:val="26"/>
        </w:numPr>
        <w:rPr>
          <w:b/>
        </w:rPr>
      </w:pPr>
      <w:r w:rsidRPr="005D274B">
        <w:rPr>
          <w:b/>
          <w:sz w:val="22"/>
          <w:szCs w:val="22"/>
        </w:rPr>
        <w:t>Combination the channel coefficients of the Tx-to-Object link and the channel coefficients of Object-to-Rx link.</w:t>
      </w:r>
    </w:p>
    <w:p w14:paraId="77287B39" w14:textId="77777777" w:rsidR="00801609" w:rsidRPr="00B07BBB" w:rsidRDefault="00801609" w:rsidP="005D274B">
      <w:pPr>
        <w:rPr>
          <w:b/>
          <w:bCs/>
        </w:rPr>
      </w:pPr>
    </w:p>
    <w:p w14:paraId="2B6F30B5" w14:textId="66F1B9D8" w:rsidR="00B90090" w:rsidRPr="00466C3A" w:rsidRDefault="00B06BBE" w:rsidP="00EF7AB8">
      <w:pPr>
        <w:pStyle w:val="ListParagraph"/>
        <w:ind w:left="0"/>
        <w:jc w:val="both"/>
        <w:rPr>
          <w:sz w:val="22"/>
          <w:lang w:val="en-US"/>
        </w:rPr>
      </w:pPr>
      <w:r w:rsidRPr="005D274B">
        <w:t xml:space="preserve">When it comes to </w:t>
      </w:r>
      <w:r w:rsidR="000D0842" w:rsidRPr="005D274B">
        <w:t>channel</w:t>
      </w:r>
      <w:r w:rsidR="00091FCB" w:rsidRPr="005D274B">
        <w:t xml:space="preserve"> modelling</w:t>
      </w:r>
      <w:r w:rsidR="00091FCB" w:rsidRPr="00521A33">
        <w:t>,</w:t>
      </w:r>
      <w:r w:rsidR="00091FCB">
        <w:t xml:space="preserve"> </w:t>
      </w:r>
      <w:r w:rsidR="00B90090" w:rsidRPr="005D274B">
        <w:rPr>
          <w:sz w:val="22"/>
          <w:lang w:val="en-US"/>
        </w:rPr>
        <w:t>a feasible solution is to introduce sensing related features (such as RCS) based on the existing communication channel model in</w:t>
      </w:r>
      <w:r w:rsidR="00534E3C">
        <w:rPr>
          <w:sz w:val="22"/>
          <w:lang w:val="en-US"/>
        </w:rPr>
        <w:t xml:space="preserve"> </w:t>
      </w:r>
      <w:r w:rsidR="00534E3C">
        <w:rPr>
          <w:sz w:val="22"/>
          <w:lang w:val="en-US"/>
        </w:rPr>
        <w:fldChar w:fldCharType="begin"/>
      </w:r>
      <w:r w:rsidR="00534E3C">
        <w:rPr>
          <w:sz w:val="22"/>
          <w:lang w:val="en-US"/>
        </w:rPr>
        <w:instrText xml:space="preserve"> REF _Ref158114166 \r \h </w:instrText>
      </w:r>
      <w:r w:rsidR="00534E3C">
        <w:rPr>
          <w:sz w:val="22"/>
          <w:lang w:val="en-US"/>
        </w:rPr>
      </w:r>
      <w:r w:rsidR="00534E3C">
        <w:rPr>
          <w:sz w:val="22"/>
          <w:lang w:val="en-US"/>
        </w:rPr>
        <w:fldChar w:fldCharType="separate"/>
      </w:r>
      <w:r w:rsidR="00534E3C">
        <w:rPr>
          <w:sz w:val="22"/>
          <w:lang w:val="en-US"/>
        </w:rPr>
        <w:t>[2]</w:t>
      </w:r>
      <w:r w:rsidR="00534E3C">
        <w:rPr>
          <w:sz w:val="22"/>
          <w:lang w:val="en-US"/>
        </w:rPr>
        <w:fldChar w:fldCharType="end"/>
      </w:r>
      <w:r w:rsidR="00B90090" w:rsidRPr="005D274B">
        <w:rPr>
          <w:sz w:val="22"/>
          <w:lang w:val="en-US"/>
        </w:rPr>
        <w:t xml:space="preserve">. Specifically, the global coordinate system, application scenarios, antenna models, shadow fading, and other models in the integrated sensing and communication channel model can directly refer to </w:t>
      </w:r>
      <w:r w:rsidR="00534E3C">
        <w:rPr>
          <w:sz w:val="22"/>
          <w:lang w:val="en-US"/>
        </w:rPr>
        <w:fldChar w:fldCharType="begin"/>
      </w:r>
      <w:r w:rsidR="00534E3C">
        <w:rPr>
          <w:sz w:val="22"/>
          <w:lang w:val="en-US"/>
        </w:rPr>
        <w:instrText xml:space="preserve"> REF _Ref158114166 \r \h </w:instrText>
      </w:r>
      <w:r w:rsidR="00534E3C">
        <w:rPr>
          <w:sz w:val="22"/>
          <w:lang w:val="en-US"/>
        </w:rPr>
      </w:r>
      <w:r w:rsidR="00534E3C">
        <w:rPr>
          <w:sz w:val="22"/>
          <w:lang w:val="en-US"/>
        </w:rPr>
        <w:fldChar w:fldCharType="separate"/>
      </w:r>
      <w:r w:rsidR="00534E3C">
        <w:rPr>
          <w:sz w:val="22"/>
          <w:lang w:val="en-US"/>
        </w:rPr>
        <w:t>[2]</w:t>
      </w:r>
      <w:r w:rsidR="00534E3C">
        <w:rPr>
          <w:sz w:val="22"/>
          <w:lang w:val="en-US"/>
        </w:rPr>
        <w:fldChar w:fldCharType="end"/>
      </w:r>
      <w:r w:rsidR="00B90090" w:rsidRPr="005D274B">
        <w:rPr>
          <w:sz w:val="22"/>
          <w:lang w:val="en-US"/>
        </w:rPr>
        <w:t>. Further research and enhancement are needed for large-scale path loss, small-scale multipath, environmental interference modeling, RCS modeling, etc.</w:t>
      </w:r>
    </w:p>
    <w:p w14:paraId="4C95CEC9" w14:textId="4D04D2B4" w:rsidR="00F13359" w:rsidRPr="005D274B" w:rsidRDefault="00946B14" w:rsidP="005D274B">
      <w:pPr>
        <w:pStyle w:val="Caption"/>
        <w:jc w:val="both"/>
        <w:rPr>
          <w:b/>
          <w:sz w:val="22"/>
        </w:rPr>
      </w:pPr>
      <w:bookmarkStart w:id="7" w:name="_Toc159230599"/>
      <w:r w:rsidRPr="005D274B">
        <w:rPr>
          <w:rFonts w:ascii="Times New Roman" w:eastAsia="SimSun" w:hAnsi="Times New Roman" w:cs="Times New Roman"/>
          <w:b/>
          <w:i w:val="0"/>
          <w:color w:val="auto"/>
          <w:sz w:val="22"/>
          <w:szCs w:val="20"/>
          <w:lang w:eastAsia="en-US"/>
        </w:rPr>
        <w:t xml:space="preserve">Proposal </w:t>
      </w:r>
      <w:r w:rsidRPr="005D274B">
        <w:rPr>
          <w:rFonts w:ascii="Times New Roman" w:eastAsia="SimSun" w:hAnsi="Times New Roman" w:cs="Times New Roman"/>
          <w:b/>
          <w:i w:val="0"/>
          <w:color w:val="auto"/>
          <w:sz w:val="22"/>
          <w:szCs w:val="20"/>
          <w:lang w:eastAsia="en-US"/>
        </w:rPr>
        <w:fldChar w:fldCharType="begin"/>
      </w:r>
      <w:r w:rsidRPr="005D274B">
        <w:rPr>
          <w:rFonts w:ascii="Times New Roman" w:eastAsia="SimSun" w:hAnsi="Times New Roman" w:cs="Times New Roman"/>
          <w:b/>
          <w:i w:val="0"/>
          <w:color w:val="auto"/>
          <w:sz w:val="22"/>
          <w:szCs w:val="20"/>
          <w:lang w:eastAsia="en-US"/>
        </w:rPr>
        <w:instrText xml:space="preserve"> SEQ Proposal \* ARABIC </w:instrText>
      </w:r>
      <w:r w:rsidRPr="005D274B">
        <w:rPr>
          <w:rFonts w:ascii="Times New Roman" w:eastAsia="SimSun" w:hAnsi="Times New Roman" w:cs="Times New Roman"/>
          <w:b/>
          <w:i w:val="0"/>
          <w:color w:val="auto"/>
          <w:sz w:val="22"/>
          <w:szCs w:val="20"/>
          <w:lang w:eastAsia="en-US"/>
        </w:rPr>
        <w:fldChar w:fldCharType="separate"/>
      </w:r>
      <w:r>
        <w:rPr>
          <w:rFonts w:ascii="Times New Roman" w:eastAsia="SimSun" w:hAnsi="Times New Roman" w:cs="Times New Roman"/>
          <w:b/>
          <w:i w:val="0"/>
          <w:color w:val="auto"/>
          <w:sz w:val="22"/>
          <w:szCs w:val="20"/>
          <w:lang w:eastAsia="en-US"/>
        </w:rPr>
        <w:t>4</w:t>
      </w:r>
      <w:r w:rsidRPr="005D274B">
        <w:rPr>
          <w:rFonts w:ascii="Times New Roman" w:eastAsia="SimSun" w:hAnsi="Times New Roman" w:cs="Times New Roman"/>
          <w:b/>
          <w:i w:val="0"/>
          <w:color w:val="auto"/>
          <w:sz w:val="22"/>
          <w:szCs w:val="20"/>
          <w:lang w:eastAsia="en-US"/>
        </w:rPr>
        <w:fldChar w:fldCharType="end"/>
      </w:r>
      <w:r w:rsidR="00F13359" w:rsidRPr="005D274B">
        <w:rPr>
          <w:rFonts w:ascii="Times New Roman" w:eastAsia="SimSun" w:hAnsi="Times New Roman" w:cs="Times New Roman"/>
          <w:b/>
          <w:bCs/>
          <w:i w:val="0"/>
          <w:iCs w:val="0"/>
          <w:color w:val="auto"/>
          <w:sz w:val="22"/>
          <w:szCs w:val="20"/>
          <w:lang w:eastAsia="en-US"/>
        </w:rPr>
        <w:t>: The large-scale path loss, small-scale multipath, environmental interference modeling, RCS modeling, spatial consistency and mobility need to be further studied in ISAC channel model.</w:t>
      </w:r>
      <w:bookmarkEnd w:id="7"/>
    </w:p>
    <w:p w14:paraId="0CEEB817" w14:textId="77777777" w:rsidR="005E1B2F" w:rsidRDefault="00601374" w:rsidP="005D274B">
      <w:pPr>
        <w:pStyle w:val="ListParagraph"/>
        <w:keepNext/>
        <w:ind w:left="0"/>
        <w:jc w:val="center"/>
      </w:pPr>
      <w:r w:rsidRPr="00601374">
        <w:rPr>
          <w:strike/>
          <w:noProof/>
        </w:rPr>
        <w:drawing>
          <wp:inline distT="0" distB="0" distL="0" distR="0" wp14:anchorId="69F4F6DA" wp14:editId="7B71F125">
            <wp:extent cx="3162300" cy="1807479"/>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91240" cy="1824020"/>
                    </a:xfrm>
                    <a:prstGeom prst="rect">
                      <a:avLst/>
                    </a:prstGeom>
                  </pic:spPr>
                </pic:pic>
              </a:graphicData>
            </a:graphic>
          </wp:inline>
        </w:drawing>
      </w:r>
    </w:p>
    <w:p w14:paraId="17DE62AE" w14:textId="43008ED6" w:rsidR="00601374" w:rsidRPr="005D274B" w:rsidRDefault="005E1B2F" w:rsidP="005D274B">
      <w:pPr>
        <w:pStyle w:val="Caption"/>
        <w:jc w:val="center"/>
        <w:rPr>
          <w:b/>
          <w:sz w:val="22"/>
        </w:rPr>
      </w:pPr>
      <w:r w:rsidRPr="005D274B">
        <w:rPr>
          <w:rFonts w:ascii="Times New Roman" w:eastAsia="SimSun" w:hAnsi="Times New Roman" w:cs="Times New Roman"/>
          <w:b/>
          <w:bCs/>
          <w:i w:val="0"/>
          <w:iCs w:val="0"/>
          <w:color w:val="auto"/>
          <w:sz w:val="22"/>
          <w:szCs w:val="20"/>
          <w:lang w:eastAsia="en-US"/>
        </w:rPr>
        <w:t xml:space="preserve">Figure </w:t>
      </w:r>
      <w:r w:rsidRPr="005D274B">
        <w:rPr>
          <w:rFonts w:ascii="Times New Roman" w:eastAsia="SimSun" w:hAnsi="Times New Roman" w:cs="Times New Roman"/>
          <w:b/>
          <w:bCs/>
          <w:i w:val="0"/>
          <w:iCs w:val="0"/>
          <w:color w:val="auto"/>
          <w:sz w:val="22"/>
          <w:szCs w:val="20"/>
          <w:lang w:eastAsia="en-US"/>
        </w:rPr>
        <w:fldChar w:fldCharType="begin"/>
      </w:r>
      <w:r w:rsidRPr="005D274B">
        <w:rPr>
          <w:rFonts w:ascii="Times New Roman" w:eastAsia="SimSun" w:hAnsi="Times New Roman" w:cs="Times New Roman"/>
          <w:b/>
          <w:bCs/>
          <w:i w:val="0"/>
          <w:iCs w:val="0"/>
          <w:color w:val="auto"/>
          <w:sz w:val="22"/>
          <w:szCs w:val="20"/>
          <w:lang w:eastAsia="en-US"/>
        </w:rPr>
        <w:instrText xml:space="preserve"> SEQ Figure \* ARABIC </w:instrText>
      </w:r>
      <w:r w:rsidRPr="005D274B">
        <w:rPr>
          <w:rFonts w:ascii="Times New Roman" w:eastAsia="SimSun" w:hAnsi="Times New Roman" w:cs="Times New Roman"/>
          <w:b/>
          <w:bCs/>
          <w:i w:val="0"/>
          <w:iCs w:val="0"/>
          <w:color w:val="auto"/>
          <w:sz w:val="22"/>
          <w:szCs w:val="20"/>
          <w:lang w:eastAsia="en-US"/>
        </w:rPr>
        <w:fldChar w:fldCharType="separate"/>
      </w:r>
      <w:r w:rsidR="00DC375E">
        <w:rPr>
          <w:rFonts w:ascii="Times New Roman" w:eastAsia="SimSun" w:hAnsi="Times New Roman" w:cs="Times New Roman"/>
          <w:b/>
          <w:bCs/>
          <w:i w:val="0"/>
          <w:iCs w:val="0"/>
          <w:noProof/>
          <w:color w:val="auto"/>
          <w:sz w:val="22"/>
          <w:szCs w:val="20"/>
          <w:lang w:eastAsia="en-US"/>
        </w:rPr>
        <w:t>2</w:t>
      </w:r>
      <w:r w:rsidRPr="005D274B">
        <w:rPr>
          <w:rFonts w:ascii="Times New Roman" w:eastAsia="SimSun" w:hAnsi="Times New Roman" w:cs="Times New Roman"/>
          <w:b/>
          <w:bCs/>
          <w:i w:val="0"/>
          <w:iCs w:val="0"/>
          <w:color w:val="auto"/>
          <w:sz w:val="22"/>
          <w:szCs w:val="20"/>
          <w:lang w:eastAsia="en-US"/>
        </w:rPr>
        <w:fldChar w:fldCharType="end"/>
      </w:r>
      <w:r w:rsidRPr="005D274B">
        <w:rPr>
          <w:rFonts w:ascii="Times New Roman" w:eastAsia="SimSun" w:hAnsi="Times New Roman" w:cs="Times New Roman"/>
          <w:b/>
          <w:bCs/>
          <w:i w:val="0"/>
          <w:iCs w:val="0"/>
          <w:color w:val="auto"/>
          <w:sz w:val="22"/>
          <w:szCs w:val="20"/>
          <w:lang w:eastAsia="en-US"/>
        </w:rPr>
        <w:t xml:space="preserve">: </w:t>
      </w:r>
      <w:r w:rsidR="00152807">
        <w:rPr>
          <w:rFonts w:ascii="Times New Roman" w:eastAsia="SimSun" w:hAnsi="Times New Roman" w:cs="Times New Roman"/>
          <w:b/>
          <w:bCs/>
          <w:i w:val="0"/>
          <w:iCs w:val="0"/>
          <w:color w:val="auto"/>
          <w:sz w:val="22"/>
          <w:szCs w:val="20"/>
          <w:lang w:eastAsia="en-US"/>
        </w:rPr>
        <w:t>Illustration of Bi-static and Mono-static sensing</w:t>
      </w:r>
    </w:p>
    <w:p w14:paraId="04B75A13" w14:textId="239E15E5" w:rsidR="00401557" w:rsidRDefault="00466C3A" w:rsidP="005D274B">
      <w:pPr>
        <w:pStyle w:val="3GPPText"/>
      </w:pPr>
      <w:r>
        <w:t>In terms of the joint</w:t>
      </w:r>
      <w:r w:rsidR="00DB2F9F" w:rsidRPr="005D274B">
        <w:t xml:space="preserve"> path loss</w:t>
      </w:r>
      <w:r>
        <w:t xml:space="preserve"> of the sensing lin</w:t>
      </w:r>
      <w:r w:rsidR="00DB1A41">
        <w:t xml:space="preserve">k, two links should be </w:t>
      </w:r>
      <w:r w:rsidR="00592BB8">
        <w:t>considered</w:t>
      </w:r>
      <w:r w:rsidR="00DB1A41">
        <w:t>:</w:t>
      </w:r>
      <w:r w:rsidR="0038689E">
        <w:t xml:space="preserve"> </w:t>
      </w:r>
      <w:r w:rsidR="00EA2380">
        <w:t>link</w:t>
      </w:r>
      <w:r w:rsidR="0038689E">
        <w:t xml:space="preserve"> between sensing signal transmitter and sensing target and the </w:t>
      </w:r>
      <w:r w:rsidR="00EA2380">
        <w:t>link</w:t>
      </w:r>
      <w:r w:rsidR="0038689E">
        <w:t xml:space="preserve"> between sensing target and sensing signal receiver. We can </w:t>
      </w:r>
      <w:r w:rsidR="0000240F">
        <w:t>re</w:t>
      </w:r>
      <w:r w:rsidR="0038689E">
        <w:t xml:space="preserve">use the </w:t>
      </w:r>
      <w:r w:rsidR="0038689E" w:rsidRPr="008554EA">
        <w:t xml:space="preserve">pathloss formula defined in the </w:t>
      </w:r>
      <w:r w:rsidR="0038689E">
        <w:t xml:space="preserve">TR 38.901 table 7.4.1-1 </w:t>
      </w:r>
      <w:r w:rsidR="00A40414">
        <w:t xml:space="preserve">as baseline </w:t>
      </w:r>
      <w:r w:rsidR="0038689E">
        <w:t>to calculate the pathloss</w:t>
      </w:r>
      <w:r w:rsidR="007B1CBB">
        <w:t>es</w:t>
      </w:r>
      <w:r w:rsidR="0038689E">
        <w:t xml:space="preserve"> in each link</w:t>
      </w:r>
      <w:r w:rsidR="007B1CBB">
        <w:t xml:space="preserve">, which can be denoted as </w:t>
      </w:r>
      <m:oMath>
        <m:sSub>
          <m:sSubPr>
            <m:ctrlPr>
              <w:rPr>
                <w:rFonts w:ascii="Cambria Math" w:hAnsi="Cambria Math"/>
                <w:i/>
              </w:rPr>
            </m:ctrlPr>
          </m:sSubPr>
          <m:e>
            <m:r>
              <w:rPr>
                <w:rFonts w:ascii="Cambria Math" w:hAnsi="Cambria Math"/>
              </w:rPr>
              <m:t>PL</m:t>
            </m:r>
          </m:e>
          <m:sub>
            <m:r>
              <w:rPr>
                <w:rFonts w:ascii="Cambria Math" w:hAnsi="Cambria Math"/>
              </w:rPr>
              <m:t>Tx-Obj</m:t>
            </m:r>
          </m:sub>
        </m:sSub>
      </m:oMath>
      <w:r w:rsidR="005821B6">
        <w:t xml:space="preserve"> and </w:t>
      </w:r>
      <m:oMath>
        <m:sSub>
          <m:sSubPr>
            <m:ctrlPr>
              <w:rPr>
                <w:rFonts w:ascii="Cambria Math" w:hAnsi="Cambria Math"/>
                <w:i/>
              </w:rPr>
            </m:ctrlPr>
          </m:sSubPr>
          <m:e>
            <m:r>
              <w:rPr>
                <w:rFonts w:ascii="Cambria Math" w:hAnsi="Cambria Math"/>
              </w:rPr>
              <m:t>PL</m:t>
            </m:r>
          </m:e>
          <m:sub>
            <m:r>
              <w:rPr>
                <w:rFonts w:ascii="Cambria Math" w:hAnsi="Cambria Math"/>
              </w:rPr>
              <m:t>Obj-Rx</m:t>
            </m:r>
          </m:sub>
        </m:sSub>
      </m:oMath>
      <w:r w:rsidR="00F017DF">
        <w:t xml:space="preserve">. </w:t>
      </w:r>
      <w:r w:rsidR="00DC75CD">
        <w:t xml:space="preserve">The power </w:t>
      </w:r>
      <w:r w:rsidR="00A519AD">
        <w:t xml:space="preserve">density </w:t>
      </w:r>
      <m:oMath>
        <m:r>
          <w:rPr>
            <w:rFonts w:ascii="Cambria Math" w:hAnsi="Cambria Math"/>
          </w:rPr>
          <m:t>I</m:t>
        </m:r>
      </m:oMath>
      <w:r w:rsidR="009803C3">
        <w:t xml:space="preserve"> </w:t>
      </w:r>
      <w:r w:rsidR="004B0069">
        <w:t xml:space="preserve">of the wavefront </w:t>
      </w:r>
      <w:r w:rsidR="00131E23">
        <w:t>l</w:t>
      </w:r>
      <w:r w:rsidR="00637DD9">
        <w:t>aunched</w:t>
      </w:r>
      <w:r w:rsidR="00A519AD">
        <w:t xml:space="preserve"> at the object can be calculated as </w:t>
      </w:r>
      <m:oMath>
        <m:r>
          <w:rPr>
            <w:rFonts w:ascii="Cambria Math" w:hAnsi="Cambria Math"/>
          </w:rPr>
          <m:t xml:space="preserve">I=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sSub>
              <m:sSubPr>
                <m:ctrlPr>
                  <w:rPr>
                    <w:rFonts w:ascii="Cambria Math" w:hAnsi="Cambria Math"/>
                    <w:i/>
                  </w:rPr>
                </m:ctrlPr>
              </m:sSubPr>
              <m:e>
                <m:r>
                  <w:rPr>
                    <w:rFonts w:ascii="Cambria Math" w:hAnsi="Cambria Math"/>
                  </w:rPr>
                  <m:t>PL</m:t>
                </m:r>
              </m:e>
              <m:sub>
                <m:r>
                  <w:rPr>
                    <w:rFonts w:ascii="Cambria Math" w:hAnsi="Cambria Math"/>
                  </w:rPr>
                  <m:t>Tx-Obj</m:t>
                </m:r>
              </m:sub>
            </m:sSub>
          </m:den>
        </m:f>
        <m:r>
          <w:rPr>
            <w:rFonts w:ascii="Cambria Math" w:hAnsi="Cambria Math"/>
          </w:rPr>
          <m:t>/(</m:t>
        </m:r>
        <m:f>
          <m:fPr>
            <m:ctrlPr>
              <w:rPr>
                <w:rFonts w:ascii="Cambria Math" w:eastAsiaTheme="minorEastAsia" w:hAnsi="Cambria Math"/>
                <w:i/>
                <w:szCs w:val="22"/>
                <w:lang w:eastAsia="zh-CN"/>
              </w:rPr>
            </m:ctrlPr>
          </m:fPr>
          <m:num>
            <m:sSup>
              <m:sSupPr>
                <m:ctrlPr>
                  <w:rPr>
                    <w:rFonts w:ascii="Cambria Math" w:eastAsiaTheme="minorEastAsia" w:hAnsi="Cambria Math"/>
                    <w:i/>
                    <w:szCs w:val="22"/>
                    <w:lang w:eastAsia="zh-CN"/>
                  </w:rPr>
                </m:ctrlPr>
              </m:sSupPr>
              <m:e>
                <m:r>
                  <w:rPr>
                    <w:rFonts w:ascii="Cambria Math" w:hAnsi="Cambria Math" w:hint="eastAsia"/>
                  </w:rPr>
                  <m:t>λ</m:t>
                </m:r>
              </m:e>
              <m:sup>
                <m:r>
                  <w:rPr>
                    <w:rFonts w:ascii="Cambria Math" w:hAnsi="Cambria Math"/>
                  </w:rPr>
                  <m:t>2</m:t>
                </m:r>
              </m:sup>
            </m:sSup>
          </m:num>
          <m:den>
            <m:r>
              <w:rPr>
                <w:rFonts w:ascii="Cambria Math" w:hAnsi="Cambria Math"/>
              </w:rPr>
              <m:t>4π</m:t>
            </m:r>
          </m:den>
        </m:f>
        <m:r>
          <w:rPr>
            <w:rFonts w:ascii="Cambria Math" w:hAnsi="Cambria Math"/>
          </w:rPr>
          <m:t>)</m:t>
        </m:r>
      </m:oMath>
      <w:r w:rsidR="00AD2003">
        <w:t xml:space="preserve">, where </w:t>
      </w:r>
      <m:oMath>
        <m:sSub>
          <m:sSubPr>
            <m:ctrlPr>
              <w:rPr>
                <w:rFonts w:ascii="Cambria Math" w:hAnsi="Cambria Math"/>
                <w:i/>
              </w:rPr>
            </m:ctrlPr>
          </m:sSubPr>
          <m:e>
            <m:r>
              <w:rPr>
                <w:rFonts w:ascii="Cambria Math" w:hAnsi="Cambria Math"/>
              </w:rPr>
              <m:t>P</m:t>
            </m:r>
          </m:e>
          <m:sub>
            <m:r>
              <w:rPr>
                <w:rFonts w:ascii="Cambria Math" w:hAnsi="Cambria Math"/>
              </w:rPr>
              <m:t>T</m:t>
            </m:r>
          </m:sub>
        </m:sSub>
      </m:oMath>
      <w:r w:rsidR="00AD2003">
        <w:t xml:space="preserve"> is the transmit power</w:t>
      </w:r>
      <w:r w:rsidR="00C301CF">
        <w:t xml:space="preserve">, </w:t>
      </w:r>
      <m:oMath>
        <m:r>
          <w:rPr>
            <w:rFonts w:ascii="Cambria Math" w:hAnsi="Cambria Math" w:hint="eastAsia"/>
          </w:rPr>
          <m:t>λ</m:t>
        </m:r>
      </m:oMath>
      <w:r w:rsidR="00C301CF">
        <w:t xml:space="preserve"> is the wavelength</w:t>
      </w:r>
      <w:r w:rsidR="00422802">
        <w:t xml:space="preserve"> and </w:t>
      </w:r>
      <m:oMath>
        <m:f>
          <m:fPr>
            <m:ctrlPr>
              <w:rPr>
                <w:rFonts w:ascii="Cambria Math" w:eastAsiaTheme="minorEastAsia" w:hAnsi="Cambria Math"/>
                <w:i/>
                <w:szCs w:val="22"/>
                <w:lang w:eastAsia="zh-CN"/>
              </w:rPr>
            </m:ctrlPr>
          </m:fPr>
          <m:num>
            <m:sSup>
              <m:sSupPr>
                <m:ctrlPr>
                  <w:rPr>
                    <w:rFonts w:ascii="Cambria Math" w:eastAsiaTheme="minorEastAsia" w:hAnsi="Cambria Math"/>
                    <w:i/>
                    <w:szCs w:val="22"/>
                    <w:lang w:eastAsia="zh-CN"/>
                  </w:rPr>
                </m:ctrlPr>
              </m:sSupPr>
              <m:e>
                <m:r>
                  <w:rPr>
                    <w:rFonts w:ascii="Cambria Math" w:hAnsi="Cambria Math" w:hint="eastAsia"/>
                  </w:rPr>
                  <m:t>λ</m:t>
                </m:r>
              </m:e>
              <m:sup>
                <m:r>
                  <w:rPr>
                    <w:rFonts w:ascii="Cambria Math" w:hAnsi="Cambria Math"/>
                  </w:rPr>
                  <m:t>2</m:t>
                </m:r>
              </m:sup>
            </m:sSup>
          </m:num>
          <m:den>
            <m:r>
              <w:rPr>
                <w:rFonts w:ascii="Cambria Math" w:hAnsi="Cambria Math"/>
              </w:rPr>
              <m:t>4π</m:t>
            </m:r>
          </m:den>
        </m:f>
        <m:r>
          <w:rPr>
            <w:rFonts w:ascii="Cambria Math" w:eastAsiaTheme="minorEastAsia" w:hAnsi="Cambria Math"/>
            <w:szCs w:val="22"/>
            <w:lang w:eastAsia="zh-CN"/>
          </w:rPr>
          <m:t xml:space="preserve"> </m:t>
        </m:r>
      </m:oMath>
      <w:r w:rsidR="00422802">
        <w:rPr>
          <w:szCs w:val="22"/>
          <w:lang w:eastAsia="zh-CN"/>
        </w:rPr>
        <w:t xml:space="preserve">is the </w:t>
      </w:r>
      <w:r w:rsidR="00065540">
        <w:rPr>
          <w:szCs w:val="22"/>
          <w:lang w:eastAsia="zh-CN"/>
        </w:rPr>
        <w:t>effective a</w:t>
      </w:r>
      <w:r w:rsidR="00213F00">
        <w:rPr>
          <w:szCs w:val="22"/>
          <w:lang w:eastAsia="zh-CN"/>
        </w:rPr>
        <w:t>perture</w:t>
      </w:r>
      <w:r w:rsidR="00065540">
        <w:rPr>
          <w:szCs w:val="22"/>
          <w:lang w:eastAsia="zh-CN"/>
        </w:rPr>
        <w:t xml:space="preserve"> of an isotropic antenna</w:t>
      </w:r>
      <w:r w:rsidR="00AD2003">
        <w:t xml:space="preserve">. </w:t>
      </w:r>
      <w:r w:rsidR="00387FB5">
        <w:t xml:space="preserve">Subsequently, the </w:t>
      </w:r>
      <w:r w:rsidR="00514733">
        <w:t xml:space="preserve">received power </w:t>
      </w:r>
      <m:oMath>
        <m:sSub>
          <m:sSubPr>
            <m:ctrlPr>
              <w:rPr>
                <w:rFonts w:ascii="Cambria Math" w:hAnsi="Cambria Math"/>
                <w:i/>
              </w:rPr>
            </m:ctrlPr>
          </m:sSubPr>
          <m:e>
            <m:r>
              <w:rPr>
                <w:rFonts w:ascii="Cambria Math" w:hAnsi="Cambria Math"/>
              </w:rPr>
              <m:t>P</m:t>
            </m:r>
          </m:e>
          <m:sub>
            <m:r>
              <w:rPr>
                <w:rFonts w:ascii="Cambria Math" w:hAnsi="Cambria Math"/>
              </w:rPr>
              <m:t>R</m:t>
            </m:r>
          </m:sub>
        </m:sSub>
      </m:oMath>
      <w:r w:rsidR="00773A51">
        <w:t xml:space="preserve"> </w:t>
      </w:r>
      <w:r w:rsidR="00514733">
        <w:t xml:space="preserve">at </w:t>
      </w:r>
      <w:r w:rsidR="00773A51">
        <w:t xml:space="preserve">the Rx can be calculated by </w:t>
      </w:r>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=I*</m:t>
        </m:r>
        <m:sSub>
          <m:sSubPr>
            <m:ctrlPr>
              <w:rPr>
                <w:rFonts w:ascii="Cambria Math" w:eastAsiaTheme="minorEastAsia" w:hAnsi="Cambria Math"/>
                <w:i/>
                <w:szCs w:val="22"/>
                <w:lang w:eastAsia="zh-CN"/>
              </w:rPr>
            </m:ctrlPr>
          </m:sSubPr>
          <m:e>
            <m:r>
              <w:rPr>
                <w:rFonts w:ascii="Cambria Math" w:hAnsi="Cambria Math"/>
              </w:rPr>
              <m:t>σ</m:t>
            </m:r>
          </m:e>
          <m:sub>
            <m:r>
              <w:rPr>
                <w:rFonts w:ascii="Cambria Math" w:hAnsi="Cambria Math"/>
              </w:rPr>
              <m:t>RCS</m:t>
            </m:r>
          </m:sub>
        </m:sSub>
        <m:r>
          <w:rPr>
            <w:rFonts w:ascii="Cambria Math" w:hAnsi="Cambria Math"/>
            <w:szCs w:val="22"/>
            <w:lang w:eastAsia="zh-CN"/>
          </w:rPr>
          <m:t>/</m:t>
        </m:r>
        <m:sSub>
          <m:sSubPr>
            <m:ctrlPr>
              <w:rPr>
                <w:rFonts w:ascii="Cambria Math" w:hAnsi="Cambria Math"/>
                <w:i/>
              </w:rPr>
            </m:ctrlPr>
          </m:sSubPr>
          <m:e>
            <m:r>
              <w:rPr>
                <w:rFonts w:ascii="Cambria Math" w:hAnsi="Cambria Math"/>
              </w:rPr>
              <m:t>PL</m:t>
            </m:r>
          </m:e>
          <m:sub>
            <m:r>
              <w:rPr>
                <w:rFonts w:ascii="Cambria Math" w:hAnsi="Cambria Math"/>
              </w:rPr>
              <m:t>Obj-Rx</m:t>
            </m:r>
          </m:sub>
        </m:sSub>
      </m:oMath>
      <w:r w:rsidR="006934CC">
        <w:t xml:space="preserve">, where </w:t>
      </w:r>
      <m:oMath>
        <m:sSub>
          <m:sSubPr>
            <m:ctrlPr>
              <w:rPr>
                <w:rFonts w:ascii="Cambria Math" w:eastAsiaTheme="minorEastAsia" w:hAnsi="Cambria Math"/>
                <w:i/>
                <w:szCs w:val="22"/>
                <w:lang w:eastAsia="zh-CN"/>
              </w:rPr>
            </m:ctrlPr>
          </m:sSubPr>
          <m:e>
            <m:r>
              <w:rPr>
                <w:rFonts w:ascii="Cambria Math" w:hAnsi="Cambria Math"/>
              </w:rPr>
              <m:t>σ</m:t>
            </m:r>
          </m:e>
          <m:sub>
            <m:r>
              <w:rPr>
                <w:rFonts w:ascii="Cambria Math" w:hAnsi="Cambria Math"/>
              </w:rPr>
              <m:t>RCS</m:t>
            </m:r>
          </m:sub>
        </m:sSub>
      </m:oMath>
      <w:r w:rsidR="006934CC">
        <w:rPr>
          <w:szCs w:val="22"/>
          <w:lang w:eastAsia="zh-CN"/>
        </w:rPr>
        <w:t>is the RCS of the object</w:t>
      </w:r>
      <w:r w:rsidR="007221CC">
        <w:t>.</w:t>
      </w:r>
      <w:r w:rsidR="00294A43">
        <w:t xml:space="preserve"> </w:t>
      </w:r>
      <w:r w:rsidR="00592BB8">
        <w:t xml:space="preserve">Then the </w:t>
      </w:r>
      <w:r w:rsidR="007F4C30">
        <w:t xml:space="preserve">joint path loss </w:t>
      </w:r>
      <m:oMath>
        <m:sSub>
          <m:sSubPr>
            <m:ctrlPr>
              <w:rPr>
                <w:rFonts w:ascii="Cambria Math" w:hAnsi="Cambria Math"/>
                <w:i/>
              </w:rPr>
            </m:ctrlPr>
          </m:sSubPr>
          <m:e>
            <m:r>
              <w:rPr>
                <w:rFonts w:ascii="Cambria Math" w:hAnsi="Cambria Math"/>
              </w:rPr>
              <m:t>PL</m:t>
            </m:r>
          </m:e>
          <m:sub>
            <m:r>
              <w:rPr>
                <w:rFonts w:ascii="Cambria Math" w:hAnsi="Cambria Math"/>
              </w:rPr>
              <m:t>Tx-Obj-Rx</m:t>
            </m:r>
          </m:sub>
        </m:sSub>
      </m:oMath>
      <w:r w:rsidR="0004157F">
        <w:t>,</w:t>
      </w:r>
      <w:r w:rsidR="007F4C30">
        <w:t xml:space="preserve"> </w:t>
      </w:r>
      <w:r w:rsidR="00EB2CC4">
        <w:t xml:space="preserve">which </w:t>
      </w:r>
      <w:r w:rsidR="0004157F">
        <w:t>is</w:t>
      </w:r>
      <w:r w:rsidR="00EB2CC4">
        <w:t xml:space="preserve"> defined as the ratio between </w:t>
      </w:r>
      <m:oMath>
        <m:sSub>
          <m:sSubPr>
            <m:ctrlPr>
              <w:rPr>
                <w:rFonts w:ascii="Cambria Math" w:hAnsi="Cambria Math"/>
                <w:i/>
              </w:rPr>
            </m:ctrlPr>
          </m:sSubPr>
          <m:e>
            <m:r>
              <w:rPr>
                <w:rFonts w:ascii="Cambria Math" w:hAnsi="Cambria Math"/>
              </w:rPr>
              <m:t>P</m:t>
            </m:r>
          </m:e>
          <m:sub>
            <m:r>
              <w:rPr>
                <w:rFonts w:ascii="Cambria Math" w:hAnsi="Cambria Math"/>
              </w:rPr>
              <m:t>T</m:t>
            </m:r>
          </m:sub>
        </m:sSub>
      </m:oMath>
      <w:r w:rsidR="00EB2CC4">
        <w:t xml:space="preserve"> and </w:t>
      </w:r>
      <m:oMath>
        <m:sSub>
          <m:sSubPr>
            <m:ctrlPr>
              <w:rPr>
                <w:rFonts w:ascii="Cambria Math" w:hAnsi="Cambria Math"/>
                <w:i/>
              </w:rPr>
            </m:ctrlPr>
          </m:sSubPr>
          <m:e>
            <m:r>
              <w:rPr>
                <w:rFonts w:ascii="Cambria Math" w:hAnsi="Cambria Math"/>
              </w:rPr>
              <m:t>P</m:t>
            </m:r>
          </m:e>
          <m:sub>
            <m:r>
              <w:rPr>
                <w:rFonts w:ascii="Cambria Math" w:hAnsi="Cambria Math"/>
              </w:rPr>
              <m:t>R</m:t>
            </m:r>
          </m:sub>
        </m:sSub>
      </m:oMath>
      <w:r w:rsidR="003106BA">
        <w:t xml:space="preserve">, </w:t>
      </w:r>
      <w:r w:rsidR="007F4C30">
        <w:t>can be calculated in the following ways</w:t>
      </w:r>
      <w:r w:rsidR="00D30920">
        <w:t xml:space="preserve"> in dB scale:</w:t>
      </w:r>
      <w:r w:rsidR="002A34AA">
        <w:t xml:space="preserve"> </w:t>
      </w:r>
      <m:oMath>
        <m:sSub>
          <m:sSubPr>
            <m:ctrlPr>
              <w:rPr>
                <w:rFonts w:ascii="Cambria Math" w:hAnsi="Cambria Math"/>
                <w:i/>
              </w:rPr>
            </m:ctrlPr>
          </m:sSubPr>
          <m:e>
            <m:r>
              <w:rPr>
                <w:rFonts w:ascii="Cambria Math" w:hAnsi="Cambria Math"/>
              </w:rPr>
              <m:t>PL</m:t>
            </m:r>
          </m:e>
          <m:sub>
            <m:r>
              <w:rPr>
                <w:rFonts w:ascii="Cambria Math" w:hAnsi="Cambria Math"/>
              </w:rPr>
              <m:t>Tx-Obj-Rx</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Tx-Obj</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Obj-Rx</m:t>
            </m:r>
          </m:sub>
        </m:sSub>
        <m:r>
          <w:rPr>
            <w:rFonts w:ascii="Cambria Math" w:hAnsi="Cambria Math"/>
          </w:rPr>
          <m:t>-10</m:t>
        </m:r>
        <m:func>
          <m:funcPr>
            <m:ctrlPr>
              <w:rPr>
                <w:rFonts w:ascii="Cambria Math" w:hAnsi="Cambria Math"/>
              </w:rPr>
            </m:ctrlPr>
          </m:funcPr>
          <m:fName>
            <m:r>
              <m:rPr>
                <m:sty m:val="p"/>
              </m:rPr>
              <w:rPr>
                <w:rFonts w:ascii="Cambria Math" w:hAnsi="Cambria Math"/>
              </w:rPr>
              <m:t>lg</m:t>
            </m:r>
          </m:fName>
          <m:e>
            <m:d>
              <m:dPr>
                <m:ctrlPr>
                  <w:rPr>
                    <w:rFonts w:ascii="Cambria Math" w:hAnsi="Cambria Math"/>
                    <w:i/>
                  </w:rPr>
                </m:ctrlPr>
              </m:dPr>
              <m:e>
                <m:sSub>
                  <m:sSubPr>
                    <m:ctrlPr>
                      <w:rPr>
                        <w:rFonts w:ascii="Cambria Math" w:eastAsiaTheme="minorEastAsia" w:hAnsi="Cambria Math"/>
                        <w:i/>
                        <w:szCs w:val="22"/>
                        <w:lang w:eastAsia="zh-CN"/>
                      </w:rPr>
                    </m:ctrlPr>
                  </m:sSubPr>
                  <m:e>
                    <m:r>
                      <w:rPr>
                        <w:rFonts w:ascii="Cambria Math" w:hAnsi="Cambria Math"/>
                      </w:rPr>
                      <m:t>σ</m:t>
                    </m:r>
                  </m:e>
                  <m:sub>
                    <m:r>
                      <w:rPr>
                        <w:rFonts w:ascii="Cambria Math" w:hAnsi="Cambria Math"/>
                      </w:rPr>
                      <m:t>RCS</m:t>
                    </m:r>
                  </m:sub>
                </m:sSub>
              </m:e>
            </m:d>
          </m:e>
        </m:func>
        <m:r>
          <w:rPr>
            <w:rFonts w:ascii="Cambria Math" w:hAnsi="Cambria Math"/>
          </w:rPr>
          <m:t>+10</m:t>
        </m:r>
        <m:r>
          <m:rPr>
            <m:sty m:val="p"/>
          </m:rPr>
          <w:rPr>
            <w:rFonts w:ascii="Cambria Math" w:hAnsi="Cambria Math"/>
          </w:rPr>
          <m:t>lg⁡</m:t>
        </m:r>
        <m:r>
          <w:rPr>
            <w:rFonts w:ascii="Cambria Math" w:hAnsi="Cambria Math"/>
          </w:rPr>
          <m:t>(</m:t>
        </m:r>
        <m:f>
          <m:fPr>
            <m:ctrlPr>
              <w:rPr>
                <w:rFonts w:ascii="Cambria Math" w:eastAsiaTheme="minorEastAsia" w:hAnsi="Cambria Math"/>
                <w:i/>
                <w:szCs w:val="22"/>
                <w:lang w:eastAsia="zh-CN"/>
              </w:rPr>
            </m:ctrlPr>
          </m:fPr>
          <m:num>
            <m:sSup>
              <m:sSupPr>
                <m:ctrlPr>
                  <w:rPr>
                    <w:rFonts w:ascii="Cambria Math" w:eastAsiaTheme="minorEastAsia" w:hAnsi="Cambria Math"/>
                    <w:i/>
                    <w:szCs w:val="22"/>
                    <w:lang w:eastAsia="zh-CN"/>
                  </w:rPr>
                </m:ctrlPr>
              </m:sSupPr>
              <m:e>
                <m:r>
                  <w:rPr>
                    <w:rFonts w:ascii="Cambria Math" w:hAnsi="Cambria Math" w:hint="eastAsia"/>
                  </w:rPr>
                  <m:t>λ</m:t>
                </m:r>
              </m:e>
              <m:sup>
                <m:r>
                  <w:rPr>
                    <w:rFonts w:ascii="Cambria Math" w:hAnsi="Cambria Math"/>
                  </w:rPr>
                  <m:t>2</m:t>
                </m:r>
              </m:sup>
            </m:sSup>
          </m:num>
          <m:den>
            <m:r>
              <w:rPr>
                <w:rFonts w:ascii="Cambria Math" w:hAnsi="Cambria Math"/>
              </w:rPr>
              <m:t>4π</m:t>
            </m:r>
          </m:den>
        </m:f>
        <m:r>
          <w:rPr>
            <w:rFonts w:ascii="Cambria Math" w:hAnsi="Cambria Math"/>
          </w:rPr>
          <m:t>)</m:t>
        </m:r>
      </m:oMath>
      <w:r w:rsidR="00401557">
        <w:t>.</w:t>
      </w:r>
    </w:p>
    <w:p w14:paraId="49689C20" w14:textId="1FC653B8" w:rsidR="00401557" w:rsidRPr="00401557" w:rsidRDefault="003F48A6" w:rsidP="005D274B">
      <w:pPr>
        <w:pStyle w:val="3GPPText"/>
      </w:pPr>
      <w:r>
        <w:lastRenderedPageBreak/>
        <w:t xml:space="preserve">The terms </w:t>
      </w:r>
      <m:oMath>
        <m:sSub>
          <m:sSubPr>
            <m:ctrlPr>
              <w:rPr>
                <w:rFonts w:ascii="Cambria Math" w:hAnsi="Cambria Math"/>
                <w:i/>
              </w:rPr>
            </m:ctrlPr>
          </m:sSubPr>
          <m:e>
            <m:r>
              <w:rPr>
                <w:rFonts w:ascii="Cambria Math" w:hAnsi="Cambria Math"/>
              </w:rPr>
              <m:t>PL</m:t>
            </m:r>
          </m:e>
          <m:sub>
            <m:r>
              <w:rPr>
                <w:rFonts w:ascii="Cambria Math" w:hAnsi="Cambria Math"/>
              </w:rPr>
              <m:t>Tx-Obj</m:t>
            </m:r>
          </m:sub>
        </m:sSub>
      </m:oMath>
      <w:r w:rsidR="00401557">
        <w:t xml:space="preserve"> and </w:t>
      </w:r>
      <m:oMath>
        <m:sSub>
          <m:sSubPr>
            <m:ctrlPr>
              <w:rPr>
                <w:rFonts w:ascii="Cambria Math" w:hAnsi="Cambria Math"/>
                <w:i/>
              </w:rPr>
            </m:ctrlPr>
          </m:sSubPr>
          <m:e>
            <m:r>
              <w:rPr>
                <w:rFonts w:ascii="Cambria Math" w:hAnsi="Cambria Math"/>
              </w:rPr>
              <m:t>PL</m:t>
            </m:r>
          </m:e>
          <m:sub>
            <m:r>
              <w:rPr>
                <w:rFonts w:ascii="Cambria Math" w:hAnsi="Cambria Math"/>
              </w:rPr>
              <m:t>Obj-Rx</m:t>
            </m:r>
          </m:sub>
        </m:sSub>
      </m:oMath>
      <w:r w:rsidR="00401557">
        <w:t xml:space="preserve"> can reuse the </w:t>
      </w:r>
      <w:r>
        <w:t xml:space="preserve">pathloss </w:t>
      </w:r>
      <w:r w:rsidR="00F03763">
        <w:t xml:space="preserve">model from </w:t>
      </w:r>
      <w:r w:rsidR="00E15C97">
        <w:fldChar w:fldCharType="begin"/>
      </w:r>
      <w:r w:rsidR="00E15C97">
        <w:instrText xml:space="preserve"> REF _Ref158114166 \r \h </w:instrText>
      </w:r>
      <w:r w:rsidR="00E15C97">
        <w:fldChar w:fldCharType="separate"/>
      </w:r>
      <w:r w:rsidR="00E15C97">
        <w:t>[2]</w:t>
      </w:r>
      <w:r w:rsidR="00E15C97">
        <w:fldChar w:fldCharType="end"/>
      </w:r>
      <w:r w:rsidR="00E15C97">
        <w:t xml:space="preserve"> </w:t>
      </w:r>
      <w:r w:rsidR="00F03763">
        <w:t>where the pathloss is a function of distance</w:t>
      </w:r>
      <w:r w:rsidR="00C252DC">
        <w:t xml:space="preserve">. </w:t>
      </w:r>
      <w:r w:rsidR="0080086E">
        <w:t>Thus,</w:t>
      </w:r>
      <w:r w:rsidR="004A4E09">
        <w:t xml:space="preserve"> we </w:t>
      </w:r>
      <w:r w:rsidR="001D2352">
        <w:t xml:space="preserve">derive </w:t>
      </w:r>
      <w:r w:rsidR="00D26FCB">
        <w:t xml:space="preserve">the following two </w:t>
      </w:r>
      <w:r w:rsidR="00FE65E0">
        <w:t>formulas,</w:t>
      </w:r>
      <w:r w:rsidR="00FE65E0" w:rsidRPr="00FE65E0">
        <w:t xml:space="preserve"> </w:t>
      </w:r>
      <w:r w:rsidR="00FE65E0">
        <w:t>in bistatic type</w:t>
      </w:r>
      <w:r w:rsidR="008C5F28">
        <w:t xml:space="preserve"> and monostatic type</w:t>
      </w:r>
      <w:r w:rsidR="00FE65E0">
        <w:t xml:space="preserve"> ISAC:</w:t>
      </w:r>
    </w:p>
    <w:p w14:paraId="2F5998E2" w14:textId="69DE04D2" w:rsidR="00DB2F9F" w:rsidRPr="00FE65E0" w:rsidRDefault="0066005D" w:rsidP="005D274B">
      <w:pPr>
        <w:pStyle w:val="3GPPText"/>
      </w:pPr>
      <w:r>
        <w:t xml:space="preserve">The pathloss of sensing link in bistatic sensing: </w:t>
      </w:r>
    </w:p>
    <w:p w14:paraId="281237A3" w14:textId="5A5D3714" w:rsidR="003F48A6" w:rsidRDefault="00914DBB" w:rsidP="003F48A6">
      <w:pPr>
        <w:pStyle w:val="ListParagraph"/>
        <w:spacing w:line="360" w:lineRule="auto"/>
        <w:ind w:left="0"/>
        <w:jc w:val="center"/>
        <w:rPr>
          <w:iCs/>
        </w:rPr>
      </w:pPr>
      <m:oMath>
        <m:sSub>
          <m:sSubPr>
            <m:ctrlPr>
              <w:rPr>
                <w:rFonts w:ascii="Cambria Math" w:hAnsi="Cambria Math"/>
                <w:i/>
              </w:rPr>
            </m:ctrlPr>
          </m:sSubPr>
          <m:e>
            <m:r>
              <w:rPr>
                <w:rFonts w:ascii="Cambria Math" w:hAnsi="Cambria Math"/>
              </w:rPr>
              <m:t>PL</m:t>
            </m:r>
          </m:e>
          <m:sub>
            <m:r>
              <w:rPr>
                <w:rFonts w:ascii="Cambria Math" w:hAnsi="Cambria Math"/>
              </w:rPr>
              <m:t>sens</m:t>
            </m:r>
          </m:sub>
        </m:sSub>
        <m:r>
          <w:rPr>
            <w:rFonts w:ascii="Cambria Math" w:hAnsi="Cambria Math"/>
          </w:rPr>
          <m:t>=</m:t>
        </m:r>
        <m:r>
          <w:rPr>
            <w:rFonts w:ascii="Cambria Math" w:hAnsi="Cambria Math"/>
          </w:rPr>
          <m:t>PL</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Tx</m:t>
                </m:r>
                <m:r>
                  <w:rPr>
                    <w:rFonts w:ascii="Cambria Math" w:hAnsi="Cambria Math"/>
                  </w:rPr>
                  <m:t>-</m:t>
                </m:r>
                <m:r>
                  <w:rPr>
                    <w:rFonts w:ascii="Cambria Math" w:hAnsi="Cambria Math"/>
                  </w:rPr>
                  <m:t>obj</m:t>
                </m:r>
              </m:sub>
            </m:sSub>
          </m:e>
        </m:d>
        <m:r>
          <w:rPr>
            <w:rFonts w:ascii="Cambria Math" w:hAnsi="Cambria Math"/>
          </w:rPr>
          <m:t>+</m:t>
        </m:r>
        <m:r>
          <w:rPr>
            <w:rFonts w:ascii="Cambria Math" w:hAnsi="Cambria Math"/>
          </w:rPr>
          <m:t>PL</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obj</m:t>
                </m:r>
                <m:r>
                  <w:rPr>
                    <w:rFonts w:ascii="Cambria Math" w:hAnsi="Cambria Math"/>
                  </w:rPr>
                  <m:t>-</m:t>
                </m:r>
                <m:r>
                  <w:rPr>
                    <w:rFonts w:ascii="Cambria Math" w:hAnsi="Cambria Math"/>
                  </w:rPr>
                  <m:t>Rx</m:t>
                </m:r>
              </m:sub>
            </m:sSub>
          </m:e>
        </m:d>
        <m:r>
          <w:rPr>
            <w:rFonts w:ascii="Cambria Math" w:hAnsi="Cambria Math"/>
          </w:rPr>
          <m:t>-</m:t>
        </m:r>
        <m:r>
          <w:rPr>
            <w:rFonts w:ascii="Cambria Math" w:hAnsi="Cambria Math"/>
          </w:rPr>
          <m:t>10</m:t>
        </m:r>
        <m:func>
          <m:funcPr>
            <m:ctrlPr>
              <w:rPr>
                <w:rFonts w:ascii="Cambria Math" w:hAnsi="Cambria Math"/>
              </w:rPr>
            </m:ctrlPr>
          </m:funcPr>
          <m:fName>
            <m:r>
              <m:rPr>
                <m:sty m:val="p"/>
              </m:rPr>
              <w:rPr>
                <w:rFonts w:ascii="Cambria Math" w:hAnsi="Cambria Math"/>
              </w:rPr>
              <m:t>lg</m:t>
            </m:r>
          </m:fName>
          <m:e>
            <m:d>
              <m:dPr>
                <m:ctrlPr>
                  <w:rPr>
                    <w:rFonts w:ascii="Cambria Math" w:hAnsi="Cambria Math"/>
                    <w:i/>
                  </w:rPr>
                </m:ctrlPr>
              </m:dPr>
              <m:e>
                <m:sSub>
                  <m:sSubPr>
                    <m:ctrlPr>
                      <w:rPr>
                        <w:rFonts w:ascii="Cambria Math" w:eastAsiaTheme="minorEastAsia" w:hAnsi="Cambria Math"/>
                        <w:i/>
                        <w:sz w:val="22"/>
                        <w:szCs w:val="22"/>
                        <w:lang w:val="en-US" w:eastAsia="zh-CN"/>
                      </w:rPr>
                    </m:ctrlPr>
                  </m:sSubPr>
                  <m:e>
                    <m:r>
                      <w:rPr>
                        <w:rFonts w:ascii="Cambria Math" w:hAnsi="Cambria Math"/>
                      </w:rPr>
                      <m:t>σ</m:t>
                    </m:r>
                  </m:e>
                  <m:sub>
                    <m:r>
                      <w:rPr>
                        <w:rFonts w:ascii="Cambria Math" w:hAnsi="Cambria Math"/>
                      </w:rPr>
                      <m:t>RCS</m:t>
                    </m:r>
                  </m:sub>
                </m:sSub>
              </m:e>
            </m:d>
          </m:e>
        </m:func>
        <m:r>
          <w:rPr>
            <w:rFonts w:ascii="Cambria Math" w:hAnsi="Cambria Math"/>
          </w:rPr>
          <m:t>+10</m:t>
        </m:r>
        <m:r>
          <m:rPr>
            <m:sty m:val="p"/>
          </m:rPr>
          <w:rPr>
            <w:rFonts w:ascii="Cambria Math" w:hAnsi="Cambria Math"/>
          </w:rPr>
          <m:t>lg⁡</m:t>
        </m:r>
        <m:r>
          <w:rPr>
            <w:rFonts w:ascii="Cambria Math" w:hAnsi="Cambria Math"/>
          </w:rPr>
          <m:t>(</m:t>
        </m:r>
        <m:f>
          <m:fPr>
            <m:ctrlPr>
              <w:rPr>
                <w:rFonts w:ascii="Cambria Math" w:eastAsiaTheme="minorEastAsia" w:hAnsi="Cambria Math"/>
                <w:i/>
                <w:sz w:val="22"/>
                <w:szCs w:val="22"/>
                <w:lang w:val="en-US" w:eastAsia="zh-CN"/>
              </w:rPr>
            </m:ctrlPr>
          </m:fPr>
          <m:num>
            <m:sSup>
              <m:sSupPr>
                <m:ctrlPr>
                  <w:rPr>
                    <w:rFonts w:ascii="Cambria Math" w:eastAsiaTheme="minorEastAsia" w:hAnsi="Cambria Math"/>
                    <w:i/>
                    <w:sz w:val="22"/>
                    <w:szCs w:val="22"/>
                    <w:lang w:val="en-US" w:eastAsia="zh-CN"/>
                  </w:rPr>
                </m:ctrlPr>
              </m:sSupPr>
              <m:e>
                <m:r>
                  <w:rPr>
                    <w:rFonts w:ascii="Cambria Math" w:hAnsi="Cambria Math" w:hint="eastAsia"/>
                  </w:rPr>
                  <m:t>λ</m:t>
                </m:r>
              </m:e>
              <m:sup>
                <m:r>
                  <w:rPr>
                    <w:rFonts w:ascii="Cambria Math" w:hAnsi="Cambria Math"/>
                  </w:rPr>
                  <m:t>2</m:t>
                </m:r>
              </m:sup>
            </m:sSup>
          </m:num>
          <m:den>
            <m:r>
              <w:rPr>
                <w:rFonts w:ascii="Cambria Math" w:hAnsi="Cambria Math"/>
              </w:rPr>
              <m:t>4</m:t>
            </m:r>
            <m:r>
              <w:rPr>
                <w:rFonts w:ascii="Cambria Math" w:hAnsi="Cambria Math"/>
              </w:rPr>
              <m:t>π</m:t>
            </m:r>
          </m:den>
        </m:f>
        <m:r>
          <w:rPr>
            <w:rFonts w:ascii="Cambria Math" w:hAnsi="Cambria Math"/>
          </w:rPr>
          <m:t>)</m:t>
        </m:r>
      </m:oMath>
      <w:r w:rsidR="003F48A6">
        <w:rPr>
          <w:iCs/>
        </w:rPr>
        <w:t>,</w:t>
      </w:r>
    </w:p>
    <w:p w14:paraId="354F65A0" w14:textId="745A58C7" w:rsidR="003F48A6" w:rsidRPr="005D274B" w:rsidRDefault="003F48A6" w:rsidP="003F48A6">
      <w:pPr>
        <w:pStyle w:val="ListParagraph"/>
        <w:spacing w:line="360" w:lineRule="auto"/>
        <w:ind w:left="0"/>
        <w:rPr>
          <w:sz w:val="22"/>
          <w:lang w:val="en-US"/>
        </w:rPr>
      </w:pPr>
      <w:r w:rsidRPr="005D274B">
        <w:rPr>
          <w:sz w:val="22"/>
          <w:lang w:val="en-US"/>
        </w:rPr>
        <w:t xml:space="preserve">Where </w:t>
      </w:r>
      <m:oMath>
        <m:sSub>
          <m:sSubPr>
            <m:ctrlPr>
              <w:rPr>
                <w:rFonts w:ascii="Cambria Math" w:hAnsi="Cambria Math"/>
                <w:i/>
                <w:sz w:val="22"/>
                <w:lang w:val="en-US"/>
              </w:rPr>
            </m:ctrlPr>
          </m:sSubPr>
          <m:e>
            <m:r>
              <w:rPr>
                <w:rFonts w:ascii="Cambria Math" w:hAnsi="Cambria Math"/>
                <w:sz w:val="22"/>
                <w:lang w:val="en-US"/>
              </w:rPr>
              <m:t>d</m:t>
            </m:r>
          </m:e>
          <m:sub>
            <m:r>
              <w:rPr>
                <w:rFonts w:ascii="Cambria Math" w:hAnsi="Cambria Math"/>
                <w:sz w:val="22"/>
                <w:lang w:val="en-US"/>
              </w:rPr>
              <m:t>Tx-obj</m:t>
            </m:r>
          </m:sub>
        </m:sSub>
      </m:oMath>
      <w:r w:rsidR="0066005D" w:rsidRPr="005D274B">
        <w:rPr>
          <w:sz w:val="22"/>
          <w:lang w:val="en-US"/>
        </w:rPr>
        <w:t xml:space="preserve"> is the distance between sensing signal transmitter and the target object, </w:t>
      </w:r>
      <m:oMath>
        <m:sSub>
          <m:sSubPr>
            <m:ctrlPr>
              <w:rPr>
                <w:rFonts w:ascii="Cambria Math" w:hAnsi="Cambria Math"/>
                <w:i/>
                <w:sz w:val="22"/>
                <w:lang w:val="en-US"/>
              </w:rPr>
            </m:ctrlPr>
          </m:sSubPr>
          <m:e>
            <m:r>
              <w:rPr>
                <w:rFonts w:ascii="Cambria Math" w:hAnsi="Cambria Math"/>
                <w:sz w:val="22"/>
                <w:lang w:val="en-US"/>
              </w:rPr>
              <m:t>d</m:t>
            </m:r>
          </m:e>
          <m:sub>
            <m:r>
              <w:rPr>
                <w:rFonts w:ascii="Cambria Math" w:hAnsi="Cambria Math"/>
                <w:sz w:val="22"/>
                <w:lang w:val="en-US"/>
              </w:rPr>
              <m:t>obj-Rx</m:t>
            </m:r>
          </m:sub>
        </m:sSub>
      </m:oMath>
      <w:r w:rsidR="0066005D" w:rsidRPr="005D274B">
        <w:rPr>
          <w:sz w:val="22"/>
          <w:lang w:val="en-US"/>
        </w:rPr>
        <w:t>is the distance between the target object and the receiver.</w:t>
      </w:r>
    </w:p>
    <w:p w14:paraId="252EA948" w14:textId="1ADEB3F5" w:rsidR="00C32882" w:rsidRPr="005D274B" w:rsidRDefault="00C32882" w:rsidP="005D274B">
      <w:pPr>
        <w:pStyle w:val="ListParagraph"/>
        <w:spacing w:line="360" w:lineRule="auto"/>
        <w:ind w:left="0"/>
        <w:rPr>
          <w:sz w:val="22"/>
          <w:lang w:val="en-US"/>
        </w:rPr>
      </w:pPr>
      <w:r w:rsidRPr="005D274B">
        <w:rPr>
          <w:sz w:val="22"/>
          <w:lang w:val="en-US"/>
        </w:rPr>
        <w:t xml:space="preserve">It should be noted that the bistatic pathloss formula is applicable for </w:t>
      </w:r>
      <w:r w:rsidR="001036FE" w:rsidRPr="005D274B">
        <w:rPr>
          <w:sz w:val="22"/>
          <w:lang w:val="en-US"/>
        </w:rPr>
        <w:t xml:space="preserve">various types of sensing cases, including gNB-gNB, </w:t>
      </w:r>
      <w:r w:rsidR="0020577C" w:rsidRPr="005D274B">
        <w:rPr>
          <w:sz w:val="22"/>
          <w:lang w:val="en-US"/>
        </w:rPr>
        <w:t>gNB-UE or UE-UE</w:t>
      </w:r>
      <w:r w:rsidR="001036FE" w:rsidRPr="005D274B">
        <w:rPr>
          <w:sz w:val="22"/>
          <w:lang w:val="en-US"/>
        </w:rPr>
        <w:t xml:space="preserve"> bistatic sensing</w:t>
      </w:r>
      <w:r w:rsidR="0020577C" w:rsidRPr="005D274B">
        <w:rPr>
          <w:sz w:val="22"/>
          <w:lang w:val="en-US"/>
        </w:rPr>
        <w:t>.</w:t>
      </w:r>
      <w:r w:rsidR="001036FE" w:rsidRPr="005D274B">
        <w:rPr>
          <w:sz w:val="22"/>
          <w:lang w:val="en-US"/>
        </w:rPr>
        <w:t xml:space="preserve"> </w:t>
      </w:r>
    </w:p>
    <w:p w14:paraId="3EFEA36B" w14:textId="15BA77E8" w:rsidR="003F48A6" w:rsidRPr="00FE65E0" w:rsidRDefault="003F48A6" w:rsidP="003F48A6">
      <w:pPr>
        <w:pStyle w:val="3GPPText"/>
      </w:pPr>
      <w:r w:rsidRPr="00FE65E0">
        <w:t xml:space="preserve">In the monostatic sensing, </w:t>
      </w:r>
      <w:r w:rsidR="006628CB">
        <w:t xml:space="preserve">the pathloss from Tx to target object </w:t>
      </w:r>
      <w:r w:rsidR="00DA6AFE">
        <w:t xml:space="preserve">is the same as the </w:t>
      </w:r>
      <w:r w:rsidR="00A70CB1">
        <w:t>pathloss</w:t>
      </w:r>
      <w:r w:rsidR="00DA6AFE">
        <w:t xml:space="preserve"> from target object to Tx. </w:t>
      </w:r>
      <w:r w:rsidR="00A70CB1">
        <w:t>Thus,</w:t>
      </w:r>
      <w:r w:rsidR="00DA6AFE">
        <w:t xml:space="preserve"> </w:t>
      </w:r>
      <w:r w:rsidRPr="00FE65E0">
        <w:t xml:space="preserve">the pathloss of the monostatic type </w:t>
      </w:r>
      <w:r w:rsidR="00A70CB1">
        <w:t>can be simplified by:</w:t>
      </w:r>
    </w:p>
    <w:p w14:paraId="1E3EB053" w14:textId="0218B393" w:rsidR="00BA09B6" w:rsidRPr="0020577C" w:rsidRDefault="00914DBB" w:rsidP="0020577C">
      <w:pPr>
        <w:pStyle w:val="ListParagraph"/>
        <w:spacing w:line="360" w:lineRule="auto"/>
        <w:ind w:left="0"/>
        <w:rPr>
          <w:i/>
        </w:rPr>
      </w:pPr>
      <m:oMathPara>
        <m:oMath>
          <m:sSub>
            <m:sSubPr>
              <m:ctrlPr>
                <w:rPr>
                  <w:rFonts w:ascii="Cambria Math" w:hAnsi="Cambria Math"/>
                  <w:i/>
                </w:rPr>
              </m:ctrlPr>
            </m:sSubPr>
            <m:e>
              <m:r>
                <w:rPr>
                  <w:rFonts w:ascii="Cambria Math" w:hAnsi="Cambria Math"/>
                </w:rPr>
                <m:t>PL</m:t>
              </m:r>
            </m:e>
            <m:sub>
              <m:r>
                <w:rPr>
                  <w:rFonts w:ascii="Cambria Math" w:hAnsi="Cambria Math"/>
                </w:rPr>
                <m:t>sens</m:t>
              </m:r>
            </m:sub>
          </m:sSub>
          <m:r>
            <w:rPr>
              <w:rFonts w:ascii="Cambria Math" w:hAnsi="Cambria Math"/>
            </w:rPr>
            <m:t>=2</m:t>
          </m:r>
          <m:r>
            <w:rPr>
              <w:rFonts w:ascii="Cambria Math" w:hAnsi="Cambria Math"/>
            </w:rPr>
            <m:t>PL</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Tx</m:t>
                  </m:r>
                  <m:r>
                    <w:rPr>
                      <w:rFonts w:ascii="Cambria Math" w:hAnsi="Cambria Math"/>
                    </w:rPr>
                    <m:t>-</m:t>
                  </m:r>
                  <m:r>
                    <w:rPr>
                      <w:rFonts w:ascii="Cambria Math" w:hAnsi="Cambria Math"/>
                    </w:rPr>
                    <m:t>obj</m:t>
                  </m:r>
                </m:sub>
              </m:sSub>
            </m:e>
          </m:d>
          <m:r>
            <w:rPr>
              <w:rFonts w:ascii="Cambria Math" w:hAnsi="Cambria Math"/>
              <w:lang w:val="sv-SE" w:eastAsia="zh-CN"/>
            </w:rPr>
            <m:t>-</m:t>
          </m:r>
          <m:r>
            <w:rPr>
              <w:rFonts w:ascii="Cambria Math" w:hAnsi="Cambria Math"/>
            </w:rPr>
            <m:t>10</m:t>
          </m:r>
          <m:func>
            <m:funcPr>
              <m:ctrlPr>
                <w:rPr>
                  <w:rFonts w:ascii="Cambria Math" w:hAnsi="Cambria Math"/>
                </w:rPr>
              </m:ctrlPr>
            </m:funcPr>
            <m:fName>
              <m:r>
                <m:rPr>
                  <m:sty m:val="p"/>
                </m:rPr>
                <w:rPr>
                  <w:rFonts w:ascii="Cambria Math" w:hAnsi="Cambria Math"/>
                </w:rPr>
                <m:t>lg</m:t>
              </m:r>
            </m:fName>
            <m:e>
              <m:d>
                <m:dPr>
                  <m:ctrlPr>
                    <w:rPr>
                      <w:rFonts w:ascii="Cambria Math" w:hAnsi="Cambria Math"/>
                      <w:i/>
                    </w:rPr>
                  </m:ctrlPr>
                </m:dPr>
                <m:e>
                  <m:sSub>
                    <m:sSubPr>
                      <m:ctrlPr>
                        <w:rPr>
                          <w:rFonts w:ascii="Cambria Math" w:eastAsiaTheme="minorEastAsia" w:hAnsi="Cambria Math"/>
                          <w:i/>
                          <w:sz w:val="22"/>
                          <w:szCs w:val="22"/>
                          <w:lang w:val="en-US" w:eastAsia="zh-CN"/>
                        </w:rPr>
                      </m:ctrlPr>
                    </m:sSubPr>
                    <m:e>
                      <m:r>
                        <w:rPr>
                          <w:rFonts w:ascii="Cambria Math" w:hAnsi="Cambria Math"/>
                        </w:rPr>
                        <m:t>σ</m:t>
                      </m:r>
                    </m:e>
                    <m:sub>
                      <m:r>
                        <w:rPr>
                          <w:rFonts w:ascii="Cambria Math" w:hAnsi="Cambria Math"/>
                        </w:rPr>
                        <m:t>RCS</m:t>
                      </m:r>
                    </m:sub>
                  </m:sSub>
                </m:e>
              </m:d>
            </m:e>
          </m:func>
          <m:r>
            <w:rPr>
              <w:rFonts w:ascii="Cambria Math" w:hAnsi="Cambria Math"/>
            </w:rPr>
            <m:t>+10</m:t>
          </m:r>
          <m:r>
            <m:rPr>
              <m:sty m:val="p"/>
            </m:rPr>
            <w:rPr>
              <w:rFonts w:ascii="Cambria Math" w:hAnsi="Cambria Math"/>
            </w:rPr>
            <m:t>lg⁡</m:t>
          </m:r>
          <m:r>
            <w:rPr>
              <w:rFonts w:ascii="Cambria Math" w:hAnsi="Cambria Math"/>
            </w:rPr>
            <m:t>(</m:t>
          </m:r>
          <m:f>
            <m:fPr>
              <m:ctrlPr>
                <w:rPr>
                  <w:rFonts w:ascii="Cambria Math" w:eastAsiaTheme="minorEastAsia" w:hAnsi="Cambria Math"/>
                  <w:i/>
                  <w:sz w:val="22"/>
                  <w:szCs w:val="22"/>
                  <w:lang w:val="en-US" w:eastAsia="zh-CN"/>
                </w:rPr>
              </m:ctrlPr>
            </m:fPr>
            <m:num>
              <m:sSup>
                <m:sSupPr>
                  <m:ctrlPr>
                    <w:rPr>
                      <w:rFonts w:ascii="Cambria Math" w:eastAsiaTheme="minorEastAsia" w:hAnsi="Cambria Math"/>
                      <w:i/>
                      <w:sz w:val="22"/>
                      <w:szCs w:val="22"/>
                      <w:lang w:val="en-US" w:eastAsia="zh-CN"/>
                    </w:rPr>
                  </m:ctrlPr>
                </m:sSupPr>
                <m:e>
                  <m:r>
                    <w:rPr>
                      <w:rFonts w:ascii="Cambria Math" w:hAnsi="Cambria Math" w:hint="eastAsia"/>
                    </w:rPr>
                    <m:t>λ</m:t>
                  </m:r>
                </m:e>
                <m:sup>
                  <m:r>
                    <w:rPr>
                      <w:rFonts w:ascii="Cambria Math" w:hAnsi="Cambria Math"/>
                    </w:rPr>
                    <m:t>2</m:t>
                  </m:r>
                </m:sup>
              </m:sSup>
            </m:num>
            <m:den>
              <m:r>
                <w:rPr>
                  <w:rFonts w:ascii="Cambria Math" w:hAnsi="Cambria Math"/>
                </w:rPr>
                <m:t>4</m:t>
              </m:r>
              <m:r>
                <w:rPr>
                  <w:rFonts w:ascii="Cambria Math" w:hAnsi="Cambria Math"/>
                </w:rPr>
                <m:t>π</m:t>
              </m:r>
            </m:den>
          </m:f>
          <m:r>
            <w:rPr>
              <w:rFonts w:ascii="Cambria Math" w:hAnsi="Cambria Math"/>
            </w:rPr>
            <m:t>)</m:t>
          </m:r>
        </m:oMath>
      </m:oMathPara>
    </w:p>
    <w:p w14:paraId="3E6D0FA9" w14:textId="7F9551DB" w:rsidR="00F13359" w:rsidRPr="005D274B" w:rsidRDefault="00F13359" w:rsidP="005D274B">
      <w:pPr>
        <w:pStyle w:val="Caption"/>
        <w:jc w:val="both"/>
        <w:rPr>
          <w:rFonts w:ascii="Times New Roman" w:eastAsia="SimSun" w:hAnsi="Times New Roman" w:cs="Times New Roman"/>
          <w:b/>
          <w:szCs w:val="20"/>
          <w:lang w:eastAsia="en-US"/>
        </w:rPr>
      </w:pPr>
      <w:bookmarkStart w:id="8" w:name="_Toc159230600"/>
      <w:r w:rsidRPr="005D274B">
        <w:rPr>
          <w:rFonts w:ascii="Times New Roman" w:eastAsia="SimSun" w:hAnsi="Times New Roman" w:cs="Times New Roman"/>
          <w:b/>
          <w:bCs/>
          <w:i w:val="0"/>
          <w:iCs w:val="0"/>
          <w:color w:val="auto"/>
          <w:sz w:val="22"/>
          <w:szCs w:val="20"/>
          <w:lang w:eastAsia="en-US"/>
        </w:rPr>
        <w:t xml:space="preserve">Proposal </w:t>
      </w:r>
      <w:r w:rsidRPr="005D274B">
        <w:rPr>
          <w:rFonts w:ascii="Times New Roman" w:eastAsia="SimSun" w:hAnsi="Times New Roman" w:cs="Times New Roman"/>
          <w:b/>
          <w:bCs/>
          <w:i w:val="0"/>
          <w:iCs w:val="0"/>
          <w:color w:val="auto"/>
          <w:sz w:val="22"/>
          <w:szCs w:val="20"/>
          <w:lang w:eastAsia="en-US"/>
        </w:rPr>
        <w:fldChar w:fldCharType="begin"/>
      </w:r>
      <w:r w:rsidRPr="005D274B">
        <w:rPr>
          <w:rFonts w:ascii="Times New Roman" w:eastAsia="SimSun" w:hAnsi="Times New Roman" w:cs="Times New Roman"/>
          <w:b/>
          <w:bCs/>
          <w:i w:val="0"/>
          <w:iCs w:val="0"/>
          <w:color w:val="auto"/>
          <w:sz w:val="22"/>
          <w:szCs w:val="20"/>
          <w:lang w:eastAsia="en-US"/>
        </w:rPr>
        <w:instrText xml:space="preserve"> SEQ Proposal \* ARABIC </w:instrText>
      </w:r>
      <w:r w:rsidRPr="005D274B">
        <w:rPr>
          <w:rFonts w:ascii="Times New Roman" w:eastAsia="SimSun" w:hAnsi="Times New Roman" w:cs="Times New Roman"/>
          <w:b/>
          <w:bCs/>
          <w:i w:val="0"/>
          <w:iCs w:val="0"/>
          <w:color w:val="auto"/>
          <w:sz w:val="22"/>
          <w:szCs w:val="20"/>
          <w:lang w:eastAsia="en-US"/>
        </w:rPr>
        <w:fldChar w:fldCharType="separate"/>
      </w:r>
      <w:r w:rsidR="00650B62">
        <w:rPr>
          <w:rFonts w:ascii="Times New Roman" w:eastAsia="SimSun" w:hAnsi="Times New Roman" w:cs="Times New Roman"/>
          <w:b/>
          <w:i w:val="0"/>
          <w:color w:val="auto"/>
          <w:sz w:val="22"/>
          <w:szCs w:val="20"/>
          <w:lang w:eastAsia="en-US"/>
        </w:rPr>
        <w:t>5</w:t>
      </w:r>
      <w:r w:rsidRPr="005D274B">
        <w:rPr>
          <w:rFonts w:ascii="Times New Roman" w:eastAsia="SimSun" w:hAnsi="Times New Roman" w:cs="Times New Roman"/>
          <w:b/>
          <w:bCs/>
          <w:i w:val="0"/>
          <w:iCs w:val="0"/>
          <w:color w:val="auto"/>
          <w:sz w:val="22"/>
          <w:szCs w:val="20"/>
          <w:lang w:eastAsia="en-US"/>
        </w:rPr>
        <w:fldChar w:fldCharType="end"/>
      </w:r>
      <w:r w:rsidRPr="005D274B">
        <w:rPr>
          <w:rFonts w:ascii="Times New Roman" w:eastAsia="SimSun" w:hAnsi="Times New Roman" w:cs="Times New Roman"/>
          <w:b/>
          <w:bCs/>
          <w:i w:val="0"/>
          <w:iCs w:val="0"/>
          <w:color w:val="auto"/>
          <w:sz w:val="22"/>
          <w:szCs w:val="20"/>
          <w:lang w:eastAsia="en-US"/>
        </w:rPr>
        <w:t>: The RCS of sensing target should be considered in the large-scale pathloss calculation in ISAC channel model.</w:t>
      </w:r>
      <w:bookmarkEnd w:id="8"/>
    </w:p>
    <w:p w14:paraId="3BFB075F" w14:textId="73080AA9" w:rsidR="00E579E0" w:rsidRPr="005D274B" w:rsidRDefault="00E579E0" w:rsidP="005D274B">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 xml:space="preserve">The </w:t>
      </w:r>
      <w:r w:rsidR="00BD583C" w:rsidRPr="005D274B">
        <w:rPr>
          <w:rFonts w:ascii="Times New Roman" w:eastAsia="SimSun" w:hAnsi="Times New Roman" w:cs="Times New Roman"/>
          <w:szCs w:val="20"/>
          <w:lang w:eastAsia="en-US"/>
        </w:rPr>
        <w:t>ISAC</w:t>
      </w:r>
      <w:r w:rsidRPr="005D274B">
        <w:rPr>
          <w:rFonts w:ascii="Times New Roman" w:eastAsia="SimSun" w:hAnsi="Times New Roman" w:cs="Times New Roman"/>
          <w:szCs w:val="20"/>
          <w:lang w:eastAsia="en-US"/>
        </w:rPr>
        <w:t xml:space="preserve"> channel consists of the communication channel and the sensing channel, where the communication channel</w:t>
      </w:r>
      <w:r w:rsidR="00C6469D" w:rsidRPr="005D274B">
        <w:rPr>
          <w:rFonts w:ascii="Times New Roman" w:eastAsia="SimSun" w:hAnsi="Times New Roman" w:cs="Times New Roman"/>
          <w:szCs w:val="20"/>
          <w:lang w:eastAsia="en-US"/>
        </w:rPr>
        <w:t>’s</w:t>
      </w:r>
      <w:r w:rsidRPr="005D274B">
        <w:rPr>
          <w:rFonts w:ascii="Times New Roman" w:eastAsia="SimSun" w:hAnsi="Times New Roman" w:cs="Times New Roman"/>
          <w:szCs w:val="20"/>
          <w:lang w:eastAsia="en-US"/>
        </w:rPr>
        <w:t xml:space="preserve"> small-scale modeling </w:t>
      </w:r>
      <w:r w:rsidR="0093701B" w:rsidRPr="005D274B">
        <w:rPr>
          <w:rFonts w:ascii="Times New Roman" w:eastAsia="SimSun" w:hAnsi="Times New Roman" w:cs="Times New Roman"/>
          <w:szCs w:val="20"/>
          <w:lang w:eastAsia="en-US"/>
        </w:rPr>
        <w:t xml:space="preserve">can </w:t>
      </w:r>
      <w:r w:rsidRPr="005D274B">
        <w:rPr>
          <w:rFonts w:ascii="Times New Roman" w:eastAsia="SimSun" w:hAnsi="Times New Roman" w:cs="Times New Roman"/>
          <w:szCs w:val="20"/>
          <w:lang w:eastAsia="en-US"/>
        </w:rPr>
        <w:t xml:space="preserve">follow the methodology in </w:t>
      </w:r>
      <w:r w:rsidR="00BC74AE">
        <w:fldChar w:fldCharType="begin"/>
      </w:r>
      <w:r w:rsidR="00BC74AE">
        <w:instrText xml:space="preserve"> REF _Ref158114166 \r \h </w:instrText>
      </w:r>
      <w:r w:rsidR="00BC74AE">
        <w:fldChar w:fldCharType="separate"/>
      </w:r>
      <w:r w:rsidR="00BC74AE">
        <w:t>[2]</w:t>
      </w:r>
      <w:r w:rsidR="00BC74AE">
        <w:fldChar w:fldCharType="end"/>
      </w:r>
      <w:r w:rsidRPr="005D274B">
        <w:rPr>
          <w:rFonts w:ascii="Times New Roman" w:eastAsia="SimSun" w:hAnsi="Times New Roman" w:cs="Times New Roman"/>
          <w:szCs w:val="20"/>
          <w:lang w:eastAsia="en-US"/>
        </w:rPr>
        <w:t>.</w:t>
      </w:r>
      <w:r w:rsidR="0093701B" w:rsidRPr="005D274B">
        <w:rPr>
          <w:rFonts w:ascii="Times New Roman" w:eastAsia="SimSun" w:hAnsi="Times New Roman" w:cs="Times New Roman"/>
          <w:szCs w:val="20"/>
          <w:lang w:eastAsia="en-US"/>
        </w:rPr>
        <w:t xml:space="preserve"> </w:t>
      </w:r>
      <w:r w:rsidRPr="005D274B">
        <w:rPr>
          <w:rFonts w:ascii="Times New Roman" w:eastAsia="SimSun" w:hAnsi="Times New Roman" w:cs="Times New Roman"/>
          <w:szCs w:val="20"/>
          <w:lang w:eastAsia="en-US"/>
        </w:rPr>
        <w:t>In the small-scale modeling, the communication and sensing channels are modeled in two cases.</w:t>
      </w:r>
    </w:p>
    <w:p w14:paraId="7FED608D" w14:textId="77777777" w:rsidR="00A94039" w:rsidRPr="005D274B" w:rsidRDefault="00E579E0" w:rsidP="0093701B">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When there is correlation between the communication and sensing channels, the shared environment information of the communication and sensing channels is utilized to model the communication and sensing channels based on the communication channel N</w:t>
      </w:r>
      <w:r w:rsidR="00300538" w:rsidRPr="005D274B">
        <w:rPr>
          <w:rFonts w:ascii="Times New Roman" w:eastAsia="SimSun" w:hAnsi="Times New Roman" w:cs="Times New Roman"/>
          <w:szCs w:val="20"/>
          <w:lang w:eastAsia="en-US"/>
        </w:rPr>
        <w:t>LOS</w:t>
      </w:r>
      <w:r w:rsidR="00B01186" w:rsidRPr="005D274B">
        <w:rPr>
          <w:rFonts w:ascii="Times New Roman" w:eastAsia="SimSun" w:hAnsi="Times New Roman" w:cs="Times New Roman"/>
          <w:szCs w:val="20"/>
          <w:lang w:eastAsia="en-US"/>
        </w:rPr>
        <w:t xml:space="preserve">, </w:t>
      </w:r>
      <w:r w:rsidRPr="005D274B">
        <w:rPr>
          <w:rFonts w:ascii="Times New Roman" w:eastAsia="SimSun" w:hAnsi="Times New Roman" w:cs="Times New Roman"/>
          <w:szCs w:val="20"/>
          <w:lang w:eastAsia="en-US"/>
        </w:rPr>
        <w:t xml:space="preserve">the environmental targets are mapped according to the spatial location of the NLOS clusters of the communication channel, and the sensing channel correlation model is constructed. </w:t>
      </w:r>
    </w:p>
    <w:p w14:paraId="4465A40E" w14:textId="0F6B8415" w:rsidR="00E579E0" w:rsidRDefault="00E579E0" w:rsidP="0093701B">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When the communication</w:t>
      </w:r>
      <w:r w:rsidR="00A94039" w:rsidRPr="005D274B">
        <w:rPr>
          <w:rFonts w:ascii="Times New Roman" w:eastAsia="SimSun" w:hAnsi="Times New Roman" w:cs="Times New Roman"/>
          <w:szCs w:val="20"/>
          <w:lang w:eastAsia="en-US"/>
        </w:rPr>
        <w:t xml:space="preserve"> </w:t>
      </w:r>
      <w:r w:rsidRPr="005D274B">
        <w:rPr>
          <w:rFonts w:ascii="Times New Roman" w:eastAsia="SimSun" w:hAnsi="Times New Roman" w:cs="Times New Roman"/>
          <w:szCs w:val="20"/>
          <w:lang w:eastAsia="en-US"/>
        </w:rPr>
        <w:t>and sensing channels are not correlated, the location of the environmental target is obtained by randomly setting the location of the environmental target.</w:t>
      </w:r>
    </w:p>
    <w:p w14:paraId="3EE48DA9" w14:textId="40B8D42C" w:rsidR="00F13359" w:rsidRPr="005D274B" w:rsidRDefault="00946B14" w:rsidP="005D274B">
      <w:pPr>
        <w:pStyle w:val="Caption"/>
        <w:jc w:val="both"/>
        <w:rPr>
          <w:rFonts w:ascii="Times New Roman" w:eastAsia="SimSun" w:hAnsi="Times New Roman" w:cs="Times New Roman"/>
          <w:b/>
          <w:szCs w:val="20"/>
          <w:lang w:eastAsia="en-US"/>
        </w:rPr>
      </w:pPr>
      <w:bookmarkStart w:id="9" w:name="_Toc159230601"/>
      <w:r w:rsidRPr="005D274B">
        <w:rPr>
          <w:rFonts w:ascii="Times New Roman" w:eastAsia="SimSun" w:hAnsi="Times New Roman" w:cs="Times New Roman"/>
          <w:b/>
          <w:i w:val="0"/>
          <w:color w:val="auto"/>
          <w:sz w:val="22"/>
          <w:szCs w:val="20"/>
          <w:lang w:eastAsia="en-US"/>
        </w:rPr>
        <w:t xml:space="preserve">Proposal </w:t>
      </w:r>
      <w:r w:rsidRPr="005D274B">
        <w:rPr>
          <w:rFonts w:ascii="Times New Roman" w:eastAsia="SimSun" w:hAnsi="Times New Roman" w:cs="Times New Roman"/>
          <w:b/>
          <w:i w:val="0"/>
          <w:color w:val="auto"/>
          <w:sz w:val="22"/>
          <w:szCs w:val="20"/>
          <w:lang w:eastAsia="en-US"/>
        </w:rPr>
        <w:fldChar w:fldCharType="begin"/>
      </w:r>
      <w:r w:rsidRPr="005D274B">
        <w:rPr>
          <w:rFonts w:ascii="Times New Roman" w:eastAsia="SimSun" w:hAnsi="Times New Roman" w:cs="Times New Roman"/>
          <w:b/>
          <w:i w:val="0"/>
          <w:color w:val="auto"/>
          <w:sz w:val="22"/>
          <w:szCs w:val="20"/>
          <w:lang w:eastAsia="en-US"/>
        </w:rPr>
        <w:instrText xml:space="preserve"> SEQ Proposal \* ARABIC </w:instrText>
      </w:r>
      <w:r w:rsidRPr="005D274B">
        <w:rPr>
          <w:rFonts w:ascii="Times New Roman" w:eastAsia="SimSun" w:hAnsi="Times New Roman" w:cs="Times New Roman"/>
          <w:b/>
          <w:i w:val="0"/>
          <w:color w:val="auto"/>
          <w:sz w:val="22"/>
          <w:szCs w:val="20"/>
          <w:lang w:eastAsia="en-US"/>
        </w:rPr>
        <w:fldChar w:fldCharType="separate"/>
      </w:r>
      <w:r>
        <w:rPr>
          <w:rFonts w:ascii="Times New Roman" w:eastAsia="SimSun" w:hAnsi="Times New Roman" w:cs="Times New Roman"/>
          <w:b/>
          <w:i w:val="0"/>
          <w:color w:val="auto"/>
          <w:sz w:val="22"/>
          <w:szCs w:val="20"/>
          <w:lang w:eastAsia="en-US"/>
        </w:rPr>
        <w:t>6</w:t>
      </w:r>
      <w:r w:rsidRPr="005D274B">
        <w:rPr>
          <w:rFonts w:ascii="Times New Roman" w:eastAsia="SimSun" w:hAnsi="Times New Roman" w:cs="Times New Roman"/>
          <w:b/>
          <w:i w:val="0"/>
          <w:color w:val="auto"/>
          <w:sz w:val="22"/>
          <w:szCs w:val="20"/>
          <w:lang w:eastAsia="en-US"/>
        </w:rPr>
        <w:fldChar w:fldCharType="end"/>
      </w:r>
      <w:r w:rsidR="00F13359" w:rsidRPr="005D274B">
        <w:rPr>
          <w:rFonts w:ascii="Times New Roman" w:eastAsia="SimSun" w:hAnsi="Times New Roman" w:cs="Times New Roman"/>
          <w:b/>
          <w:bCs/>
          <w:i w:val="0"/>
          <w:iCs w:val="0"/>
          <w:color w:val="auto"/>
          <w:sz w:val="22"/>
          <w:szCs w:val="20"/>
          <w:lang w:eastAsia="en-US"/>
        </w:rPr>
        <w:t xml:space="preserve">: </w:t>
      </w:r>
      <w:r w:rsidR="00472779">
        <w:rPr>
          <w:rFonts w:ascii="Times New Roman" w:eastAsia="SimSun" w:hAnsi="Times New Roman" w:cs="Times New Roman"/>
          <w:b/>
          <w:bCs/>
          <w:i w:val="0"/>
          <w:iCs w:val="0"/>
          <w:color w:val="auto"/>
          <w:sz w:val="22"/>
          <w:szCs w:val="20"/>
          <w:lang w:eastAsia="en-US"/>
        </w:rPr>
        <w:t xml:space="preserve">Discuss </w:t>
      </w:r>
      <w:r w:rsidR="00BF06A7">
        <w:rPr>
          <w:rFonts w:ascii="Times New Roman" w:eastAsia="SimSun" w:hAnsi="Times New Roman" w:cs="Times New Roman"/>
          <w:b/>
          <w:bCs/>
          <w:i w:val="0"/>
          <w:iCs w:val="0"/>
          <w:color w:val="auto"/>
          <w:sz w:val="22"/>
          <w:szCs w:val="20"/>
          <w:lang w:eastAsia="en-US"/>
        </w:rPr>
        <w:t xml:space="preserve">whether to </w:t>
      </w:r>
      <w:r w:rsidR="00946C4E">
        <w:rPr>
          <w:rFonts w:ascii="Times New Roman" w:eastAsia="SimSun" w:hAnsi="Times New Roman" w:cs="Times New Roman"/>
          <w:b/>
          <w:bCs/>
          <w:i w:val="0"/>
          <w:iCs w:val="0"/>
          <w:color w:val="auto"/>
          <w:sz w:val="22"/>
          <w:szCs w:val="20"/>
          <w:lang w:eastAsia="en-US"/>
        </w:rPr>
        <w:t>consider</w:t>
      </w:r>
      <w:r w:rsidR="00BF06A7">
        <w:rPr>
          <w:rFonts w:ascii="Times New Roman" w:eastAsia="SimSun" w:hAnsi="Times New Roman" w:cs="Times New Roman"/>
          <w:b/>
          <w:bCs/>
          <w:i w:val="0"/>
          <w:iCs w:val="0"/>
          <w:color w:val="auto"/>
          <w:sz w:val="22"/>
          <w:szCs w:val="20"/>
          <w:lang w:eastAsia="en-US"/>
        </w:rPr>
        <w:t xml:space="preserve"> </w:t>
      </w:r>
      <w:r w:rsidR="00472779">
        <w:rPr>
          <w:rFonts w:ascii="Times New Roman" w:eastAsia="SimSun" w:hAnsi="Times New Roman" w:cs="Times New Roman"/>
          <w:b/>
          <w:bCs/>
          <w:i w:val="0"/>
          <w:iCs w:val="0"/>
          <w:color w:val="auto"/>
          <w:sz w:val="22"/>
          <w:szCs w:val="20"/>
          <w:lang w:eastAsia="en-US"/>
        </w:rPr>
        <w:t xml:space="preserve">correlation between </w:t>
      </w:r>
      <w:r w:rsidR="00BF06A7">
        <w:rPr>
          <w:rFonts w:ascii="Times New Roman" w:eastAsia="SimSun" w:hAnsi="Times New Roman" w:cs="Times New Roman"/>
          <w:b/>
          <w:bCs/>
          <w:i w:val="0"/>
          <w:iCs w:val="0"/>
          <w:color w:val="auto"/>
          <w:sz w:val="22"/>
          <w:szCs w:val="20"/>
          <w:lang w:eastAsia="en-US"/>
        </w:rPr>
        <w:t>communication</w:t>
      </w:r>
      <w:r w:rsidR="0099250D">
        <w:rPr>
          <w:rFonts w:ascii="Times New Roman" w:eastAsia="SimSun" w:hAnsi="Times New Roman" w:cs="Times New Roman"/>
          <w:b/>
          <w:bCs/>
          <w:i w:val="0"/>
          <w:iCs w:val="0"/>
          <w:color w:val="auto"/>
          <w:sz w:val="22"/>
          <w:szCs w:val="20"/>
          <w:lang w:eastAsia="en-US"/>
        </w:rPr>
        <w:t xml:space="preserve"> channel </w:t>
      </w:r>
      <w:r w:rsidR="00BF06A7">
        <w:rPr>
          <w:rFonts w:ascii="Times New Roman" w:eastAsia="SimSun" w:hAnsi="Times New Roman" w:cs="Times New Roman"/>
          <w:b/>
          <w:bCs/>
          <w:i w:val="0"/>
          <w:iCs w:val="0"/>
          <w:color w:val="auto"/>
          <w:sz w:val="22"/>
          <w:szCs w:val="20"/>
          <w:lang w:eastAsia="en-US"/>
        </w:rPr>
        <w:t>and sensing channel</w:t>
      </w:r>
      <w:r w:rsidR="0099250D">
        <w:rPr>
          <w:rFonts w:ascii="Times New Roman" w:eastAsia="SimSun" w:hAnsi="Times New Roman" w:cs="Times New Roman"/>
          <w:b/>
          <w:bCs/>
          <w:i w:val="0"/>
          <w:iCs w:val="0"/>
          <w:color w:val="auto"/>
          <w:sz w:val="22"/>
          <w:szCs w:val="20"/>
          <w:lang w:eastAsia="en-US"/>
        </w:rPr>
        <w:t>s</w:t>
      </w:r>
      <w:r w:rsidR="00BF06A7">
        <w:rPr>
          <w:rFonts w:ascii="Times New Roman" w:eastAsia="SimSun" w:hAnsi="Times New Roman" w:cs="Times New Roman"/>
          <w:b/>
          <w:bCs/>
          <w:i w:val="0"/>
          <w:iCs w:val="0"/>
          <w:color w:val="auto"/>
          <w:sz w:val="22"/>
          <w:szCs w:val="20"/>
          <w:lang w:eastAsia="en-US"/>
        </w:rPr>
        <w:t xml:space="preserve"> </w:t>
      </w:r>
      <w:r w:rsidR="0099250D">
        <w:rPr>
          <w:rFonts w:ascii="Times New Roman" w:eastAsia="SimSun" w:hAnsi="Times New Roman" w:cs="Times New Roman"/>
          <w:b/>
          <w:bCs/>
          <w:i w:val="0"/>
          <w:iCs w:val="0"/>
          <w:color w:val="auto"/>
          <w:sz w:val="22"/>
          <w:szCs w:val="20"/>
          <w:lang w:eastAsia="en-US"/>
        </w:rPr>
        <w:t>i</w:t>
      </w:r>
      <w:r w:rsidR="00F13359" w:rsidRPr="005D274B">
        <w:rPr>
          <w:rFonts w:ascii="Times New Roman" w:eastAsia="SimSun" w:hAnsi="Times New Roman" w:cs="Times New Roman"/>
          <w:b/>
          <w:bCs/>
          <w:i w:val="0"/>
          <w:iCs w:val="0"/>
          <w:color w:val="auto"/>
          <w:sz w:val="22"/>
          <w:szCs w:val="20"/>
          <w:lang w:eastAsia="en-US"/>
        </w:rPr>
        <w:t xml:space="preserve">n </w:t>
      </w:r>
      <w:r w:rsidR="00946C4E">
        <w:rPr>
          <w:rFonts w:ascii="Times New Roman" w:eastAsia="SimSun" w:hAnsi="Times New Roman" w:cs="Times New Roman"/>
          <w:b/>
          <w:bCs/>
          <w:i w:val="0"/>
          <w:iCs w:val="0"/>
          <w:color w:val="auto"/>
          <w:sz w:val="22"/>
          <w:szCs w:val="20"/>
          <w:lang w:eastAsia="en-US"/>
        </w:rPr>
        <w:t xml:space="preserve">modeling </w:t>
      </w:r>
      <w:r w:rsidR="00F13359" w:rsidRPr="005D274B">
        <w:rPr>
          <w:rFonts w:ascii="Times New Roman" w:eastAsia="SimSun" w:hAnsi="Times New Roman" w:cs="Times New Roman"/>
          <w:b/>
          <w:bCs/>
          <w:i w:val="0"/>
          <w:iCs w:val="0"/>
          <w:color w:val="auto"/>
          <w:sz w:val="22"/>
          <w:szCs w:val="20"/>
          <w:lang w:eastAsia="en-US"/>
        </w:rPr>
        <w:t xml:space="preserve">ISAC small-scale </w:t>
      </w:r>
      <w:r w:rsidR="0099250D">
        <w:rPr>
          <w:rFonts w:ascii="Times New Roman" w:eastAsia="SimSun" w:hAnsi="Times New Roman" w:cs="Times New Roman"/>
          <w:b/>
          <w:bCs/>
          <w:i w:val="0"/>
          <w:iCs w:val="0"/>
          <w:color w:val="auto"/>
          <w:sz w:val="22"/>
          <w:szCs w:val="20"/>
          <w:lang w:eastAsia="en-US"/>
        </w:rPr>
        <w:t>parameters</w:t>
      </w:r>
      <w:r w:rsidR="00F13359" w:rsidRPr="005D274B">
        <w:rPr>
          <w:rFonts w:ascii="Times New Roman" w:eastAsia="SimSun" w:hAnsi="Times New Roman" w:cs="Times New Roman"/>
          <w:b/>
          <w:bCs/>
          <w:i w:val="0"/>
          <w:iCs w:val="0"/>
          <w:color w:val="auto"/>
          <w:sz w:val="22"/>
          <w:szCs w:val="20"/>
          <w:lang w:eastAsia="en-US"/>
        </w:rPr>
        <w:t>.</w:t>
      </w:r>
      <w:bookmarkEnd w:id="9"/>
    </w:p>
    <w:p w14:paraId="51311C52" w14:textId="77777777" w:rsidR="0030537C" w:rsidRPr="005D274B" w:rsidRDefault="001F24D1" w:rsidP="0030537C">
      <w:pPr>
        <w:jc w:val="both"/>
        <w:rPr>
          <w:rFonts w:ascii="Times New Roman" w:hAnsi="Times New Roman" w:cs="Times New Roman"/>
        </w:rPr>
      </w:pPr>
      <w:r w:rsidRPr="005D274B">
        <w:rPr>
          <w:rFonts w:ascii="Times New Roman" w:hAnsi="Times New Roman" w:cs="Times New Roman"/>
        </w:rPr>
        <w:t xml:space="preserve">The </w:t>
      </w:r>
      <w:r w:rsidR="0017020B" w:rsidRPr="005D274B">
        <w:rPr>
          <w:rFonts w:ascii="Times New Roman" w:hAnsi="Times New Roman" w:cs="Times New Roman"/>
        </w:rPr>
        <w:t xml:space="preserve">ISAC </w:t>
      </w:r>
      <w:r w:rsidRPr="005D274B">
        <w:rPr>
          <w:rFonts w:ascii="Times New Roman" w:hAnsi="Times New Roman" w:cs="Times New Roman"/>
        </w:rPr>
        <w:t xml:space="preserve">transmission path includes the transmission path from the </w:t>
      </w:r>
      <w:r w:rsidR="0017020B" w:rsidRPr="005D274B">
        <w:rPr>
          <w:rFonts w:ascii="Times New Roman" w:hAnsi="Times New Roman" w:cs="Times New Roman"/>
        </w:rPr>
        <w:t>sensing</w:t>
      </w:r>
      <w:r w:rsidRPr="005D274B">
        <w:rPr>
          <w:rFonts w:ascii="Times New Roman" w:hAnsi="Times New Roman" w:cs="Times New Roman"/>
        </w:rPr>
        <w:t xml:space="preserve"> </w:t>
      </w:r>
      <w:r w:rsidR="0017020B" w:rsidRPr="005D274B">
        <w:rPr>
          <w:rFonts w:ascii="Times New Roman" w:hAnsi="Times New Roman" w:cs="Times New Roman"/>
        </w:rPr>
        <w:t>transmitter</w:t>
      </w:r>
      <w:r w:rsidRPr="005D274B">
        <w:rPr>
          <w:rFonts w:ascii="Times New Roman" w:hAnsi="Times New Roman" w:cs="Times New Roman"/>
        </w:rPr>
        <w:t xml:space="preserve"> to the </w:t>
      </w:r>
      <w:r w:rsidR="0017020B" w:rsidRPr="005D274B">
        <w:rPr>
          <w:rFonts w:ascii="Times New Roman" w:hAnsi="Times New Roman" w:cs="Times New Roman"/>
        </w:rPr>
        <w:t>sensing</w:t>
      </w:r>
      <w:r w:rsidRPr="005D274B">
        <w:rPr>
          <w:rFonts w:ascii="Times New Roman" w:hAnsi="Times New Roman" w:cs="Times New Roman"/>
        </w:rPr>
        <w:t xml:space="preserve"> target, as well as the transmission path of the signal that is reflected by the </w:t>
      </w:r>
      <w:r w:rsidR="0017020B" w:rsidRPr="005D274B">
        <w:rPr>
          <w:rFonts w:ascii="Times New Roman" w:hAnsi="Times New Roman" w:cs="Times New Roman"/>
        </w:rPr>
        <w:t>sensing</w:t>
      </w:r>
      <w:r w:rsidRPr="005D274B">
        <w:rPr>
          <w:rFonts w:ascii="Times New Roman" w:hAnsi="Times New Roman" w:cs="Times New Roman"/>
        </w:rPr>
        <w:t xml:space="preserve"> target to the </w:t>
      </w:r>
      <w:r w:rsidR="005A31AB" w:rsidRPr="005D274B">
        <w:rPr>
          <w:rFonts w:ascii="Times New Roman" w:hAnsi="Times New Roman" w:cs="Times New Roman"/>
        </w:rPr>
        <w:t>sensing receiver.</w:t>
      </w:r>
      <w:r w:rsidR="007847D4" w:rsidRPr="005D274B">
        <w:rPr>
          <w:rFonts w:ascii="Times New Roman" w:hAnsi="Times New Roman" w:cs="Times New Roman"/>
        </w:rPr>
        <w:t xml:space="preserve"> </w:t>
      </w:r>
      <w:r w:rsidR="00665606" w:rsidRPr="005D274B">
        <w:rPr>
          <w:rFonts w:ascii="Times New Roman" w:hAnsi="Times New Roman" w:cs="Times New Roman"/>
        </w:rPr>
        <w:t>A</w:t>
      </w:r>
      <w:r w:rsidR="004C4DF3" w:rsidRPr="005D274B">
        <w:rPr>
          <w:rFonts w:ascii="Times New Roman" w:hAnsi="Times New Roman" w:cs="Times New Roman"/>
        </w:rPr>
        <w:t xml:space="preserve"> signal can either propagate between the sensing transceiver and the sensing target via the LOS</w:t>
      </w:r>
      <w:r w:rsidR="00406740" w:rsidRPr="005D274B">
        <w:rPr>
          <w:rFonts w:ascii="Times New Roman" w:hAnsi="Times New Roman" w:cs="Times New Roman"/>
        </w:rPr>
        <w:t xml:space="preserve">, </w:t>
      </w:r>
      <w:r w:rsidR="004C4DF3" w:rsidRPr="005D274B">
        <w:rPr>
          <w:rFonts w:ascii="Times New Roman" w:hAnsi="Times New Roman" w:cs="Times New Roman"/>
        </w:rPr>
        <w:t>NLOS path, or propagate between the sensing transceiver and the sensing target via the environmental target via the LOS path, NLOS path.</w:t>
      </w:r>
      <w:r w:rsidR="00406740" w:rsidRPr="005D274B">
        <w:rPr>
          <w:rFonts w:ascii="Times New Roman" w:hAnsi="Times New Roman" w:cs="Times New Roman"/>
        </w:rPr>
        <w:t xml:space="preserve"> </w:t>
      </w:r>
      <w:r w:rsidR="00A011A7" w:rsidRPr="005D274B">
        <w:rPr>
          <w:rFonts w:ascii="Times New Roman" w:hAnsi="Times New Roman" w:cs="Times New Roman"/>
        </w:rPr>
        <w:t>For modeling the sensed signal transmission multipath, the following approaches can be considered.</w:t>
      </w:r>
    </w:p>
    <w:p w14:paraId="40D2ACBB" w14:textId="2440C13F" w:rsidR="0030537C" w:rsidRPr="005D274B" w:rsidRDefault="0030537C" w:rsidP="0030537C">
      <w:pPr>
        <w:pStyle w:val="ListParagraph"/>
        <w:numPr>
          <w:ilvl w:val="0"/>
          <w:numId w:val="17"/>
        </w:numPr>
        <w:jc w:val="both"/>
        <w:rPr>
          <w:rFonts w:eastAsiaTheme="minorEastAsia"/>
          <w:sz w:val="22"/>
          <w:szCs w:val="22"/>
          <w:lang w:val="en-US" w:eastAsia="zh-CN"/>
        </w:rPr>
      </w:pPr>
      <w:r w:rsidRPr="005D274B">
        <w:rPr>
          <w:rFonts w:eastAsiaTheme="minorEastAsia"/>
          <w:sz w:val="22"/>
          <w:szCs w:val="22"/>
          <w:lang w:val="en-US" w:eastAsia="zh-CN"/>
        </w:rPr>
        <w:t>Modelling</w:t>
      </w:r>
      <w:r w:rsidR="00061196" w:rsidRPr="005D274B">
        <w:rPr>
          <w:rFonts w:eastAsiaTheme="minorEastAsia"/>
          <w:sz w:val="22"/>
          <w:szCs w:val="22"/>
          <w:lang w:val="en-US" w:eastAsia="zh-CN"/>
        </w:rPr>
        <w:t xml:space="preserve"> only the LOS </w:t>
      </w:r>
      <w:r w:rsidR="006102A6" w:rsidRPr="005D274B">
        <w:rPr>
          <w:rFonts w:eastAsiaTheme="minorEastAsia"/>
          <w:sz w:val="22"/>
          <w:szCs w:val="22"/>
          <w:lang w:val="en-US" w:eastAsia="zh-CN"/>
        </w:rPr>
        <w:t xml:space="preserve">path </w:t>
      </w:r>
      <w:r w:rsidR="00061196" w:rsidRPr="005D274B">
        <w:rPr>
          <w:rFonts w:eastAsiaTheme="minorEastAsia"/>
          <w:sz w:val="22"/>
          <w:szCs w:val="22"/>
          <w:lang w:val="en-US" w:eastAsia="zh-CN"/>
        </w:rPr>
        <w:t>that pass through the sens</w:t>
      </w:r>
      <w:r w:rsidR="00BE7625" w:rsidRPr="005D274B">
        <w:rPr>
          <w:rFonts w:eastAsiaTheme="minorEastAsia"/>
          <w:sz w:val="22"/>
          <w:szCs w:val="22"/>
          <w:lang w:val="en-US" w:eastAsia="zh-CN"/>
        </w:rPr>
        <w:t>ing</w:t>
      </w:r>
      <w:r w:rsidR="00061196" w:rsidRPr="005D274B">
        <w:rPr>
          <w:rFonts w:eastAsiaTheme="minorEastAsia"/>
          <w:sz w:val="22"/>
          <w:szCs w:val="22"/>
          <w:lang w:val="en-US" w:eastAsia="zh-CN"/>
        </w:rPr>
        <w:t xml:space="preserve"> target</w:t>
      </w:r>
      <w:r w:rsidR="000E212E" w:rsidRPr="005D274B">
        <w:rPr>
          <w:rFonts w:eastAsiaTheme="minorEastAsia"/>
          <w:sz w:val="22"/>
          <w:szCs w:val="22"/>
          <w:lang w:val="en-US" w:eastAsia="zh-CN"/>
        </w:rPr>
        <w:t>.</w:t>
      </w:r>
    </w:p>
    <w:p w14:paraId="0CE091B5" w14:textId="7F1E567F" w:rsidR="0030537C" w:rsidRPr="005D274B" w:rsidRDefault="0030537C" w:rsidP="0030537C">
      <w:pPr>
        <w:pStyle w:val="ListParagraph"/>
        <w:numPr>
          <w:ilvl w:val="0"/>
          <w:numId w:val="17"/>
        </w:numPr>
        <w:jc w:val="both"/>
        <w:rPr>
          <w:rFonts w:eastAsiaTheme="minorEastAsia"/>
          <w:sz w:val="22"/>
          <w:szCs w:val="22"/>
          <w:lang w:val="en-US" w:eastAsia="zh-CN"/>
        </w:rPr>
      </w:pPr>
      <w:r w:rsidRPr="005D274B">
        <w:rPr>
          <w:rFonts w:eastAsiaTheme="minorEastAsia"/>
          <w:sz w:val="22"/>
          <w:szCs w:val="22"/>
          <w:lang w:val="en-US" w:eastAsia="zh-CN"/>
        </w:rPr>
        <w:t>Modelling</w:t>
      </w:r>
      <w:r w:rsidR="000E212E" w:rsidRPr="005D274B">
        <w:rPr>
          <w:rFonts w:eastAsiaTheme="minorEastAsia"/>
          <w:sz w:val="22"/>
          <w:szCs w:val="22"/>
          <w:lang w:val="en-US" w:eastAsia="zh-CN"/>
        </w:rPr>
        <w:t xml:space="preserve"> LOS </w:t>
      </w:r>
      <w:r w:rsidR="006102A6" w:rsidRPr="005D274B">
        <w:rPr>
          <w:rFonts w:eastAsiaTheme="minorEastAsia"/>
          <w:sz w:val="22"/>
          <w:szCs w:val="22"/>
          <w:lang w:val="en-US" w:eastAsia="zh-CN"/>
        </w:rPr>
        <w:t xml:space="preserve">path </w:t>
      </w:r>
      <w:r w:rsidR="000E212E" w:rsidRPr="005D274B">
        <w:rPr>
          <w:rFonts w:eastAsiaTheme="minorEastAsia"/>
          <w:sz w:val="22"/>
          <w:szCs w:val="22"/>
          <w:lang w:val="en-US" w:eastAsia="zh-CN"/>
        </w:rPr>
        <w:t xml:space="preserve">passing through a sensing target and LOS </w:t>
      </w:r>
      <w:r w:rsidR="006102A6" w:rsidRPr="005D274B">
        <w:rPr>
          <w:rFonts w:eastAsiaTheme="minorEastAsia"/>
          <w:sz w:val="22"/>
          <w:szCs w:val="22"/>
          <w:lang w:val="en-US" w:eastAsia="zh-CN"/>
        </w:rPr>
        <w:t xml:space="preserve">path </w:t>
      </w:r>
      <w:r w:rsidR="000E212E" w:rsidRPr="005D274B">
        <w:rPr>
          <w:rFonts w:eastAsiaTheme="minorEastAsia"/>
          <w:sz w:val="22"/>
          <w:szCs w:val="22"/>
          <w:lang w:val="en-US" w:eastAsia="zh-CN"/>
        </w:rPr>
        <w:t>passing through an environmental target.</w:t>
      </w:r>
      <w:r w:rsidR="0082668A" w:rsidRPr="005D274B">
        <w:rPr>
          <w:rFonts w:eastAsiaTheme="minorEastAsia"/>
          <w:sz w:val="22"/>
          <w:szCs w:val="22"/>
          <w:lang w:val="en-US" w:eastAsia="zh-CN"/>
        </w:rPr>
        <w:t xml:space="preserve"> </w:t>
      </w:r>
    </w:p>
    <w:p w14:paraId="275EE591" w14:textId="11AF7F92" w:rsidR="0030537C" w:rsidRPr="005D274B" w:rsidRDefault="0030537C" w:rsidP="0030537C">
      <w:pPr>
        <w:pStyle w:val="ListParagraph"/>
        <w:numPr>
          <w:ilvl w:val="0"/>
          <w:numId w:val="17"/>
        </w:numPr>
        <w:jc w:val="both"/>
        <w:rPr>
          <w:rFonts w:eastAsiaTheme="minorEastAsia"/>
          <w:sz w:val="22"/>
          <w:szCs w:val="22"/>
          <w:lang w:val="en-US" w:eastAsia="zh-CN"/>
        </w:rPr>
      </w:pPr>
      <w:r w:rsidRPr="005D274B">
        <w:rPr>
          <w:rFonts w:eastAsiaTheme="minorEastAsia"/>
          <w:sz w:val="22"/>
          <w:szCs w:val="22"/>
          <w:lang w:val="en-US" w:eastAsia="zh-CN"/>
        </w:rPr>
        <w:t>Modelling</w:t>
      </w:r>
      <w:r w:rsidR="0082668A" w:rsidRPr="005D274B">
        <w:rPr>
          <w:rFonts w:eastAsiaTheme="minorEastAsia"/>
          <w:sz w:val="22"/>
          <w:szCs w:val="22"/>
          <w:lang w:val="en-US" w:eastAsia="zh-CN"/>
        </w:rPr>
        <w:t xml:space="preserve"> LOS </w:t>
      </w:r>
      <w:r w:rsidR="006102A6" w:rsidRPr="005D274B">
        <w:rPr>
          <w:rFonts w:eastAsiaTheme="minorEastAsia"/>
          <w:sz w:val="22"/>
          <w:szCs w:val="22"/>
          <w:lang w:val="en-US" w:eastAsia="zh-CN"/>
        </w:rPr>
        <w:t xml:space="preserve">path </w:t>
      </w:r>
      <w:r w:rsidR="0082668A" w:rsidRPr="005D274B">
        <w:rPr>
          <w:rFonts w:eastAsiaTheme="minorEastAsia"/>
          <w:sz w:val="22"/>
          <w:szCs w:val="22"/>
          <w:lang w:val="en-US" w:eastAsia="zh-CN"/>
        </w:rPr>
        <w:t xml:space="preserve">passing a sensing target + LOS </w:t>
      </w:r>
      <w:r w:rsidR="006102A6" w:rsidRPr="005D274B">
        <w:rPr>
          <w:rFonts w:eastAsiaTheme="minorEastAsia"/>
          <w:sz w:val="22"/>
          <w:szCs w:val="22"/>
          <w:lang w:val="en-US" w:eastAsia="zh-CN"/>
        </w:rPr>
        <w:t>path</w:t>
      </w:r>
      <w:r w:rsidR="0082668A" w:rsidRPr="005D274B">
        <w:rPr>
          <w:rFonts w:eastAsiaTheme="minorEastAsia"/>
          <w:sz w:val="22"/>
          <w:szCs w:val="22"/>
          <w:lang w:val="en-US" w:eastAsia="zh-CN"/>
        </w:rPr>
        <w:t xml:space="preserve"> </w:t>
      </w:r>
      <w:r w:rsidR="00AD7E0B" w:rsidRPr="005D274B">
        <w:rPr>
          <w:rFonts w:eastAsiaTheme="minorEastAsia"/>
          <w:sz w:val="22"/>
          <w:szCs w:val="22"/>
          <w:lang w:val="en-US" w:eastAsia="zh-CN"/>
        </w:rPr>
        <w:t xml:space="preserve">and NLOS </w:t>
      </w:r>
      <w:r w:rsidR="006102A6" w:rsidRPr="005D274B">
        <w:rPr>
          <w:rFonts w:eastAsiaTheme="minorEastAsia"/>
          <w:sz w:val="22"/>
          <w:szCs w:val="22"/>
          <w:lang w:val="en-US" w:eastAsia="zh-CN"/>
        </w:rPr>
        <w:t>paths</w:t>
      </w:r>
      <w:r w:rsidR="00AD7E0B" w:rsidRPr="005D274B">
        <w:rPr>
          <w:rFonts w:eastAsiaTheme="minorEastAsia"/>
          <w:sz w:val="22"/>
          <w:szCs w:val="22"/>
          <w:lang w:val="en-US" w:eastAsia="zh-CN"/>
        </w:rPr>
        <w:t xml:space="preserve"> </w:t>
      </w:r>
      <w:r w:rsidR="0082668A" w:rsidRPr="005D274B">
        <w:rPr>
          <w:rFonts w:eastAsiaTheme="minorEastAsia"/>
          <w:sz w:val="22"/>
          <w:szCs w:val="22"/>
          <w:lang w:val="en-US" w:eastAsia="zh-CN"/>
        </w:rPr>
        <w:t>passing an environmental target.</w:t>
      </w:r>
    </w:p>
    <w:p w14:paraId="37756CF2" w14:textId="3CF57B6D" w:rsidR="0082668A" w:rsidRPr="005D274B" w:rsidRDefault="0030537C" w:rsidP="00216225">
      <w:pPr>
        <w:pStyle w:val="ListParagraph"/>
        <w:numPr>
          <w:ilvl w:val="0"/>
          <w:numId w:val="17"/>
        </w:numPr>
        <w:jc w:val="both"/>
        <w:rPr>
          <w:rFonts w:eastAsiaTheme="minorEastAsia"/>
          <w:sz w:val="22"/>
          <w:szCs w:val="22"/>
          <w:lang w:val="en-US" w:eastAsia="zh-CN"/>
        </w:rPr>
      </w:pPr>
      <w:r w:rsidRPr="005D274B">
        <w:rPr>
          <w:rFonts w:eastAsiaTheme="minorEastAsia"/>
          <w:sz w:val="22"/>
          <w:szCs w:val="22"/>
          <w:lang w:val="en-US" w:eastAsia="zh-CN"/>
        </w:rPr>
        <w:t>Modelling</w:t>
      </w:r>
      <w:r w:rsidR="00A17264" w:rsidRPr="005D274B">
        <w:rPr>
          <w:rFonts w:eastAsiaTheme="minorEastAsia"/>
          <w:sz w:val="22"/>
          <w:szCs w:val="22"/>
          <w:lang w:val="en-US" w:eastAsia="zh-CN"/>
        </w:rPr>
        <w:t xml:space="preserve"> LOS </w:t>
      </w:r>
      <w:r w:rsidR="006102A6" w:rsidRPr="005D274B">
        <w:rPr>
          <w:rFonts w:eastAsiaTheme="minorEastAsia"/>
          <w:sz w:val="22"/>
          <w:szCs w:val="22"/>
          <w:lang w:val="en-US" w:eastAsia="zh-CN"/>
        </w:rPr>
        <w:t xml:space="preserve">path </w:t>
      </w:r>
      <w:r w:rsidR="00A17264" w:rsidRPr="005D274B">
        <w:rPr>
          <w:rFonts w:eastAsiaTheme="minorEastAsia"/>
          <w:sz w:val="22"/>
          <w:szCs w:val="22"/>
          <w:lang w:val="en-US" w:eastAsia="zh-CN"/>
        </w:rPr>
        <w:t xml:space="preserve">+ NLOS </w:t>
      </w:r>
      <w:r w:rsidR="006102A6" w:rsidRPr="005D274B">
        <w:rPr>
          <w:rFonts w:eastAsiaTheme="minorEastAsia"/>
          <w:sz w:val="22"/>
          <w:szCs w:val="22"/>
          <w:lang w:val="en-US" w:eastAsia="zh-CN"/>
        </w:rPr>
        <w:t xml:space="preserve">paths </w:t>
      </w:r>
      <w:r w:rsidR="00A17264" w:rsidRPr="005D274B">
        <w:rPr>
          <w:rFonts w:eastAsiaTheme="minorEastAsia"/>
          <w:sz w:val="22"/>
          <w:szCs w:val="22"/>
          <w:lang w:val="en-US" w:eastAsia="zh-CN"/>
        </w:rPr>
        <w:t xml:space="preserve">passing through a </w:t>
      </w:r>
      <w:r w:rsidR="00E92EC8" w:rsidRPr="005D274B">
        <w:rPr>
          <w:rFonts w:eastAsiaTheme="minorEastAsia"/>
          <w:sz w:val="22"/>
          <w:szCs w:val="22"/>
          <w:lang w:val="en-US" w:eastAsia="zh-CN"/>
        </w:rPr>
        <w:t>sensing</w:t>
      </w:r>
      <w:r w:rsidR="00A17264" w:rsidRPr="005D274B">
        <w:rPr>
          <w:rFonts w:eastAsiaTheme="minorEastAsia"/>
          <w:sz w:val="22"/>
          <w:szCs w:val="22"/>
          <w:lang w:val="en-US" w:eastAsia="zh-CN"/>
        </w:rPr>
        <w:t xml:space="preserve"> target and LOS </w:t>
      </w:r>
      <w:r w:rsidR="006102A6" w:rsidRPr="005D274B">
        <w:rPr>
          <w:rFonts w:eastAsiaTheme="minorEastAsia"/>
          <w:sz w:val="22"/>
          <w:szCs w:val="22"/>
          <w:lang w:val="en-US" w:eastAsia="zh-CN"/>
        </w:rPr>
        <w:t xml:space="preserve">path </w:t>
      </w:r>
      <w:r w:rsidR="00A17264" w:rsidRPr="005D274B">
        <w:rPr>
          <w:rFonts w:eastAsiaTheme="minorEastAsia"/>
          <w:sz w:val="22"/>
          <w:szCs w:val="22"/>
          <w:lang w:val="en-US" w:eastAsia="zh-CN"/>
        </w:rPr>
        <w:t xml:space="preserve">+ NLOS </w:t>
      </w:r>
      <w:r w:rsidR="006102A6" w:rsidRPr="005D274B">
        <w:rPr>
          <w:rFonts w:eastAsiaTheme="minorEastAsia"/>
          <w:sz w:val="22"/>
          <w:szCs w:val="22"/>
          <w:lang w:val="en-US" w:eastAsia="zh-CN"/>
        </w:rPr>
        <w:t>paths</w:t>
      </w:r>
      <w:r w:rsidR="00A17264" w:rsidRPr="005D274B">
        <w:rPr>
          <w:rFonts w:eastAsiaTheme="minorEastAsia"/>
          <w:sz w:val="22"/>
          <w:szCs w:val="22"/>
          <w:lang w:val="en-US" w:eastAsia="zh-CN"/>
        </w:rPr>
        <w:t xml:space="preserve"> passing through an environmental target</w:t>
      </w:r>
      <w:r w:rsidR="00AD7E0B" w:rsidRPr="005D274B">
        <w:rPr>
          <w:rFonts w:eastAsiaTheme="minorEastAsia"/>
          <w:sz w:val="22"/>
          <w:szCs w:val="22"/>
          <w:lang w:val="en-US" w:eastAsia="zh-CN"/>
        </w:rPr>
        <w:t>.</w:t>
      </w:r>
    </w:p>
    <w:p w14:paraId="52168ED2" w14:textId="77777777" w:rsidR="00946B14" w:rsidRDefault="00946B14" w:rsidP="00E42DC7">
      <w:pPr>
        <w:pStyle w:val="ListParagraph"/>
        <w:jc w:val="both"/>
      </w:pPr>
    </w:p>
    <w:p w14:paraId="6D6F4162" w14:textId="13FF1C2C" w:rsidR="00F13359" w:rsidRPr="005D274B" w:rsidRDefault="00F13359" w:rsidP="005D274B">
      <w:pPr>
        <w:pStyle w:val="Caption"/>
        <w:jc w:val="both"/>
        <w:rPr>
          <w:rFonts w:ascii="Times New Roman" w:eastAsia="SimSun" w:hAnsi="Times New Roman" w:cs="Times New Roman"/>
          <w:b/>
          <w:szCs w:val="20"/>
          <w:lang w:eastAsia="en-US"/>
        </w:rPr>
      </w:pPr>
      <w:bookmarkStart w:id="10" w:name="_Toc159230602"/>
      <w:r w:rsidRPr="005D274B">
        <w:rPr>
          <w:rFonts w:ascii="Times New Roman" w:eastAsia="SimSun" w:hAnsi="Times New Roman" w:cs="Times New Roman"/>
          <w:b/>
          <w:bCs/>
          <w:i w:val="0"/>
          <w:iCs w:val="0"/>
          <w:color w:val="auto"/>
          <w:sz w:val="22"/>
          <w:szCs w:val="20"/>
          <w:lang w:eastAsia="en-US"/>
        </w:rPr>
        <w:t xml:space="preserve">Proposal </w:t>
      </w:r>
      <w:r w:rsidRPr="005D274B">
        <w:rPr>
          <w:rFonts w:ascii="Times New Roman" w:eastAsia="SimSun" w:hAnsi="Times New Roman" w:cs="Times New Roman"/>
          <w:b/>
          <w:bCs/>
          <w:i w:val="0"/>
          <w:iCs w:val="0"/>
          <w:color w:val="auto"/>
          <w:sz w:val="22"/>
          <w:szCs w:val="20"/>
          <w:lang w:eastAsia="en-US"/>
        </w:rPr>
        <w:fldChar w:fldCharType="begin"/>
      </w:r>
      <w:r w:rsidRPr="005D274B">
        <w:rPr>
          <w:rFonts w:ascii="Times New Roman" w:eastAsia="SimSun" w:hAnsi="Times New Roman" w:cs="Times New Roman"/>
          <w:b/>
          <w:bCs/>
          <w:i w:val="0"/>
          <w:iCs w:val="0"/>
          <w:color w:val="auto"/>
          <w:sz w:val="22"/>
          <w:szCs w:val="20"/>
          <w:lang w:eastAsia="en-US"/>
        </w:rPr>
        <w:instrText xml:space="preserve"> SEQ Proposal \* ARABIC </w:instrText>
      </w:r>
      <w:r w:rsidRPr="005D274B">
        <w:rPr>
          <w:rFonts w:ascii="Times New Roman" w:eastAsia="SimSun" w:hAnsi="Times New Roman" w:cs="Times New Roman"/>
          <w:b/>
          <w:bCs/>
          <w:i w:val="0"/>
          <w:iCs w:val="0"/>
          <w:color w:val="auto"/>
          <w:sz w:val="22"/>
          <w:szCs w:val="20"/>
          <w:lang w:eastAsia="en-US"/>
        </w:rPr>
        <w:fldChar w:fldCharType="separate"/>
      </w:r>
      <w:r w:rsidR="00650B62">
        <w:rPr>
          <w:rFonts w:ascii="Times New Roman" w:eastAsia="SimSun" w:hAnsi="Times New Roman" w:cs="Times New Roman"/>
          <w:b/>
          <w:i w:val="0"/>
          <w:color w:val="auto"/>
          <w:sz w:val="22"/>
          <w:szCs w:val="20"/>
          <w:lang w:eastAsia="en-US"/>
        </w:rPr>
        <w:t>7</w:t>
      </w:r>
      <w:r w:rsidRPr="005D274B">
        <w:rPr>
          <w:rFonts w:ascii="Times New Roman" w:eastAsia="SimSun" w:hAnsi="Times New Roman" w:cs="Times New Roman"/>
          <w:b/>
          <w:bCs/>
          <w:i w:val="0"/>
          <w:iCs w:val="0"/>
          <w:color w:val="auto"/>
          <w:sz w:val="22"/>
          <w:szCs w:val="20"/>
          <w:lang w:eastAsia="en-US"/>
        </w:rPr>
        <w:fldChar w:fldCharType="end"/>
      </w:r>
      <w:r w:rsidRPr="005D274B">
        <w:rPr>
          <w:rFonts w:ascii="Times New Roman" w:eastAsia="SimSun" w:hAnsi="Times New Roman" w:cs="Times New Roman"/>
          <w:b/>
          <w:bCs/>
          <w:i w:val="0"/>
          <w:iCs w:val="0"/>
          <w:color w:val="auto"/>
          <w:sz w:val="22"/>
          <w:szCs w:val="20"/>
          <w:lang w:eastAsia="en-US"/>
        </w:rPr>
        <w:t xml:space="preserve">: In ISAC multi-path modelling, the signal passing through the sensing target or environment target can </w:t>
      </w:r>
      <w:r w:rsidR="0065797C">
        <w:rPr>
          <w:rFonts w:ascii="Times New Roman" w:eastAsia="SimSun" w:hAnsi="Times New Roman" w:cs="Times New Roman"/>
          <w:b/>
          <w:bCs/>
          <w:i w:val="0"/>
          <w:iCs w:val="0"/>
          <w:color w:val="auto"/>
          <w:sz w:val="22"/>
          <w:szCs w:val="20"/>
          <w:lang w:eastAsia="en-US"/>
        </w:rPr>
        <w:t>be modeled as</w:t>
      </w:r>
      <w:r w:rsidRPr="005D274B">
        <w:rPr>
          <w:rFonts w:ascii="Times New Roman" w:eastAsia="SimSun" w:hAnsi="Times New Roman" w:cs="Times New Roman"/>
          <w:b/>
          <w:bCs/>
          <w:i w:val="0"/>
          <w:iCs w:val="0"/>
          <w:color w:val="auto"/>
          <w:sz w:val="22"/>
          <w:szCs w:val="20"/>
          <w:lang w:eastAsia="en-US"/>
        </w:rPr>
        <w:t xml:space="preserve"> a LOS path or NLOS paths.</w:t>
      </w:r>
      <w:bookmarkEnd w:id="10"/>
    </w:p>
    <w:p w14:paraId="41D367DC" w14:textId="671ECE01" w:rsidR="00F13359" w:rsidRDefault="006E46F4" w:rsidP="00716F2A">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In</w:t>
      </w:r>
      <w:r w:rsidR="00CE64CB" w:rsidRPr="005D274B">
        <w:rPr>
          <w:rFonts w:ascii="Times New Roman" w:eastAsia="SimSun" w:hAnsi="Times New Roman" w:cs="Times New Roman"/>
          <w:szCs w:val="20"/>
          <w:lang w:eastAsia="en-US"/>
        </w:rPr>
        <w:t xml:space="preserve"> evaluat</w:t>
      </w:r>
      <w:r w:rsidR="004736A1" w:rsidRPr="005D274B">
        <w:rPr>
          <w:rFonts w:ascii="Times New Roman" w:eastAsia="SimSun" w:hAnsi="Times New Roman" w:cs="Times New Roman"/>
          <w:szCs w:val="20"/>
          <w:lang w:eastAsia="en-US"/>
        </w:rPr>
        <w:t>ing ISAC</w:t>
      </w:r>
      <w:r w:rsidR="006868B3" w:rsidRPr="005D274B">
        <w:rPr>
          <w:rFonts w:ascii="Times New Roman" w:eastAsia="SimSun" w:hAnsi="Times New Roman" w:cs="Times New Roman"/>
          <w:szCs w:val="20"/>
          <w:lang w:eastAsia="en-US"/>
        </w:rPr>
        <w:t xml:space="preserve">, </w:t>
      </w:r>
      <w:r w:rsidR="004736A1" w:rsidRPr="005D274B">
        <w:rPr>
          <w:rFonts w:ascii="Times New Roman" w:eastAsia="SimSun" w:hAnsi="Times New Roman" w:cs="Times New Roman"/>
          <w:szCs w:val="20"/>
          <w:lang w:eastAsia="en-US"/>
        </w:rPr>
        <w:t>various</w:t>
      </w:r>
      <w:r w:rsidR="006868B3" w:rsidRPr="005D274B">
        <w:rPr>
          <w:rFonts w:ascii="Times New Roman" w:eastAsia="SimSun" w:hAnsi="Times New Roman" w:cs="Times New Roman"/>
          <w:szCs w:val="20"/>
          <w:lang w:eastAsia="en-US"/>
        </w:rPr>
        <w:t xml:space="preserve"> types of </w:t>
      </w:r>
      <w:r w:rsidR="00EA2CD5" w:rsidRPr="005D274B">
        <w:rPr>
          <w:rFonts w:ascii="Times New Roman" w:eastAsia="SimSun" w:hAnsi="Times New Roman" w:cs="Times New Roman"/>
          <w:szCs w:val="20"/>
          <w:lang w:eastAsia="en-US"/>
        </w:rPr>
        <w:t>objects</w:t>
      </w:r>
      <w:r w:rsidR="00D5769E" w:rsidRPr="005D274B">
        <w:rPr>
          <w:rFonts w:ascii="Times New Roman" w:eastAsia="SimSun" w:hAnsi="Times New Roman" w:cs="Times New Roman"/>
          <w:szCs w:val="20"/>
          <w:lang w:eastAsia="en-US"/>
        </w:rPr>
        <w:t xml:space="preserve"> are considered</w:t>
      </w:r>
      <w:r w:rsidR="004736A1" w:rsidRPr="005D274B">
        <w:rPr>
          <w:rFonts w:ascii="Times New Roman" w:eastAsia="SimSun" w:hAnsi="Times New Roman" w:cs="Times New Roman"/>
          <w:szCs w:val="20"/>
          <w:lang w:eastAsia="en-US"/>
        </w:rPr>
        <w:t>, as</w:t>
      </w:r>
      <w:r w:rsidR="00FC323C" w:rsidRPr="005D274B">
        <w:rPr>
          <w:rFonts w:ascii="Times New Roman" w:eastAsia="SimSun" w:hAnsi="Times New Roman" w:cs="Times New Roman"/>
          <w:szCs w:val="20"/>
          <w:lang w:eastAsia="en-US"/>
        </w:rPr>
        <w:t xml:space="preserve"> suggested by </w:t>
      </w:r>
      <w:r w:rsidR="00D5769E" w:rsidRPr="005D274B">
        <w:rPr>
          <w:rFonts w:ascii="Times New Roman" w:eastAsia="SimSun" w:hAnsi="Times New Roman" w:cs="Times New Roman"/>
          <w:szCs w:val="20"/>
          <w:lang w:eastAsia="en-US"/>
        </w:rPr>
        <w:fldChar w:fldCharType="begin"/>
      </w:r>
      <w:r w:rsidR="00D5769E" w:rsidRPr="005D274B">
        <w:rPr>
          <w:rFonts w:ascii="Times New Roman" w:eastAsia="SimSun" w:hAnsi="Times New Roman" w:cs="Times New Roman"/>
          <w:szCs w:val="20"/>
          <w:lang w:eastAsia="en-US"/>
        </w:rPr>
        <w:instrText xml:space="preserve"> REF _Ref158265070 \r \h </w:instrText>
      </w:r>
      <w:r w:rsidR="00716F2A">
        <w:rPr>
          <w:rFonts w:ascii="Times New Roman" w:eastAsia="SimSun" w:hAnsi="Times New Roman" w:cs="Times New Roman"/>
          <w:szCs w:val="20"/>
          <w:lang w:eastAsia="en-US"/>
        </w:rPr>
        <w:instrText xml:space="preserve"> \* MERGEFORMAT</w:instrText>
      </w:r>
      <w:r w:rsidR="00716F2A" w:rsidRPr="00320D56">
        <w:rPr>
          <w:rFonts w:ascii="Times New Roman" w:eastAsia="SimSun" w:hAnsi="Times New Roman" w:cs="Times New Roman"/>
          <w:szCs w:val="20"/>
          <w:lang w:eastAsia="en-US"/>
        </w:rPr>
        <w:instrText xml:space="preserve"> </w:instrText>
      </w:r>
      <w:r w:rsidR="00D5769E" w:rsidRPr="005D274B">
        <w:rPr>
          <w:rFonts w:ascii="Times New Roman" w:eastAsia="SimSun" w:hAnsi="Times New Roman" w:cs="Times New Roman"/>
          <w:szCs w:val="20"/>
          <w:lang w:eastAsia="en-US"/>
        </w:rPr>
      </w:r>
      <w:r w:rsidR="00D5769E" w:rsidRPr="005D274B">
        <w:rPr>
          <w:rFonts w:ascii="Times New Roman" w:eastAsia="SimSun" w:hAnsi="Times New Roman" w:cs="Times New Roman"/>
          <w:szCs w:val="20"/>
          <w:lang w:eastAsia="en-US"/>
        </w:rPr>
        <w:fldChar w:fldCharType="separate"/>
      </w:r>
      <w:r w:rsidR="00D5769E">
        <w:rPr>
          <w:rFonts w:ascii="Times New Roman" w:eastAsia="SimSun" w:hAnsi="Times New Roman" w:cs="Times New Roman"/>
          <w:szCs w:val="20"/>
          <w:lang w:eastAsia="en-US"/>
        </w:rPr>
        <w:t>[3</w:t>
      </w:r>
      <w:r w:rsidR="009D1CC2">
        <w:rPr>
          <w:rFonts w:ascii="Times New Roman" w:eastAsia="SimSun" w:hAnsi="Times New Roman" w:cs="Times New Roman"/>
          <w:szCs w:val="20"/>
          <w:lang w:eastAsia="en-US"/>
        </w:rPr>
        <w:t>]</w:t>
      </w:r>
      <w:r w:rsidR="00D5769E" w:rsidRPr="005D274B">
        <w:rPr>
          <w:rFonts w:ascii="Times New Roman" w:eastAsia="SimSun" w:hAnsi="Times New Roman" w:cs="Times New Roman"/>
          <w:szCs w:val="20"/>
          <w:lang w:eastAsia="en-US"/>
        </w:rPr>
        <w:fldChar w:fldCharType="end"/>
      </w:r>
      <w:r w:rsidR="00D5769E" w:rsidRPr="005D274B">
        <w:rPr>
          <w:rFonts w:ascii="Times New Roman" w:eastAsia="SimSun" w:hAnsi="Times New Roman" w:cs="Times New Roman"/>
          <w:szCs w:val="20"/>
          <w:lang w:eastAsia="en-US"/>
        </w:rPr>
        <w:t xml:space="preserve"> and </w:t>
      </w:r>
      <w:r w:rsidR="00D5769E" w:rsidRPr="005D274B">
        <w:rPr>
          <w:rFonts w:ascii="Times New Roman" w:eastAsia="SimSun" w:hAnsi="Times New Roman" w:cs="Times New Roman"/>
          <w:szCs w:val="20"/>
          <w:lang w:eastAsia="en-US"/>
        </w:rPr>
        <w:fldChar w:fldCharType="begin"/>
      </w:r>
      <w:r w:rsidR="00D5769E" w:rsidRPr="005D274B">
        <w:rPr>
          <w:rFonts w:ascii="Times New Roman" w:eastAsia="SimSun" w:hAnsi="Times New Roman" w:cs="Times New Roman"/>
          <w:szCs w:val="20"/>
          <w:lang w:eastAsia="en-US"/>
        </w:rPr>
        <w:instrText xml:space="preserve"> REF _Ref158265072 \r \h </w:instrText>
      </w:r>
      <w:r w:rsidR="00716F2A">
        <w:rPr>
          <w:rFonts w:ascii="Times New Roman" w:eastAsia="SimSun" w:hAnsi="Times New Roman" w:cs="Times New Roman"/>
          <w:szCs w:val="20"/>
          <w:lang w:eastAsia="en-US"/>
        </w:rPr>
        <w:instrText xml:space="preserve"> \* MERGEFORMAT</w:instrText>
      </w:r>
      <w:r w:rsidR="00716F2A" w:rsidRPr="00320D56">
        <w:rPr>
          <w:rFonts w:ascii="Times New Roman" w:eastAsia="SimSun" w:hAnsi="Times New Roman" w:cs="Times New Roman"/>
          <w:szCs w:val="20"/>
          <w:lang w:eastAsia="en-US"/>
        </w:rPr>
        <w:instrText xml:space="preserve"> </w:instrText>
      </w:r>
      <w:r w:rsidR="00D5769E" w:rsidRPr="005D274B">
        <w:rPr>
          <w:rFonts w:ascii="Times New Roman" w:eastAsia="SimSun" w:hAnsi="Times New Roman" w:cs="Times New Roman"/>
          <w:szCs w:val="20"/>
          <w:lang w:eastAsia="en-US"/>
        </w:rPr>
      </w:r>
      <w:r w:rsidR="00D5769E" w:rsidRPr="005D274B">
        <w:rPr>
          <w:rFonts w:ascii="Times New Roman" w:eastAsia="SimSun" w:hAnsi="Times New Roman" w:cs="Times New Roman"/>
          <w:szCs w:val="20"/>
          <w:lang w:eastAsia="en-US"/>
        </w:rPr>
        <w:fldChar w:fldCharType="separate"/>
      </w:r>
      <w:r w:rsidR="00D5769E">
        <w:rPr>
          <w:rFonts w:ascii="Times New Roman" w:eastAsia="SimSun" w:hAnsi="Times New Roman" w:cs="Times New Roman"/>
          <w:szCs w:val="20"/>
          <w:lang w:eastAsia="en-US"/>
        </w:rPr>
        <w:t>[4</w:t>
      </w:r>
      <w:r w:rsidR="009D1CC2">
        <w:rPr>
          <w:rFonts w:ascii="Times New Roman" w:eastAsia="SimSun" w:hAnsi="Times New Roman" w:cs="Times New Roman"/>
          <w:szCs w:val="20"/>
          <w:lang w:eastAsia="en-US"/>
        </w:rPr>
        <w:t>]</w:t>
      </w:r>
      <w:r w:rsidR="00D5769E" w:rsidRPr="005D274B">
        <w:rPr>
          <w:rFonts w:ascii="Times New Roman" w:eastAsia="SimSun" w:hAnsi="Times New Roman" w:cs="Times New Roman"/>
          <w:szCs w:val="20"/>
          <w:lang w:eastAsia="en-US"/>
        </w:rPr>
        <w:fldChar w:fldCharType="end"/>
      </w:r>
      <w:r w:rsidR="00D5769E" w:rsidRPr="005D274B">
        <w:rPr>
          <w:rFonts w:ascii="Times New Roman" w:eastAsia="SimSun" w:hAnsi="Times New Roman" w:cs="Times New Roman"/>
          <w:szCs w:val="20"/>
          <w:lang w:eastAsia="en-US"/>
        </w:rPr>
        <w:t xml:space="preserve">, </w:t>
      </w:r>
      <w:r w:rsidR="00246487" w:rsidRPr="005D274B">
        <w:rPr>
          <w:rFonts w:ascii="Times New Roman" w:eastAsia="SimSun" w:hAnsi="Times New Roman" w:cs="Times New Roman"/>
          <w:szCs w:val="20"/>
          <w:lang w:eastAsia="en-US"/>
        </w:rPr>
        <w:t xml:space="preserve">These include </w:t>
      </w:r>
      <w:r w:rsidR="002A05DF" w:rsidRPr="005D274B">
        <w:rPr>
          <w:rFonts w:ascii="Times New Roman" w:eastAsia="SimSun" w:hAnsi="Times New Roman" w:cs="Times New Roman"/>
          <w:szCs w:val="20"/>
          <w:lang w:eastAsia="en-US"/>
        </w:rPr>
        <w:t xml:space="preserve">UAV, human, </w:t>
      </w:r>
      <w:r w:rsidR="001941D1" w:rsidRPr="005D274B">
        <w:rPr>
          <w:rFonts w:ascii="Times New Roman" w:eastAsia="SimSun" w:hAnsi="Times New Roman" w:cs="Times New Roman"/>
          <w:szCs w:val="20"/>
          <w:lang w:eastAsia="en-US"/>
        </w:rPr>
        <w:t>vehicle and AGV</w:t>
      </w:r>
      <w:r w:rsidR="000315AE" w:rsidRPr="005D274B">
        <w:rPr>
          <w:rFonts w:ascii="Times New Roman" w:eastAsia="SimSun" w:hAnsi="Times New Roman" w:cs="Times New Roman"/>
          <w:szCs w:val="20"/>
          <w:lang w:eastAsia="en-US"/>
        </w:rPr>
        <w:t>, each requiring distinct RCS models for accurate deployment.</w:t>
      </w:r>
    </w:p>
    <w:p w14:paraId="78B0EFE9" w14:textId="50E1473D" w:rsidR="00946B14" w:rsidRPr="00435230" w:rsidRDefault="00F13359" w:rsidP="005D274B">
      <w:pPr>
        <w:pStyle w:val="Caption"/>
        <w:jc w:val="both"/>
        <w:rPr>
          <w:rFonts w:ascii="Times New Roman" w:eastAsia="SimSun" w:hAnsi="Times New Roman" w:cs="Times New Roman"/>
          <w:b/>
          <w:bCs/>
          <w:i w:val="0"/>
          <w:iCs w:val="0"/>
          <w:color w:val="auto"/>
          <w:sz w:val="22"/>
          <w:szCs w:val="20"/>
          <w:lang w:eastAsia="en-US"/>
        </w:rPr>
      </w:pPr>
      <w:bookmarkStart w:id="11" w:name="_Toc159230603"/>
      <w:r w:rsidRPr="00435230">
        <w:rPr>
          <w:rFonts w:ascii="Times New Roman" w:eastAsia="SimSun" w:hAnsi="Times New Roman" w:cs="Times New Roman"/>
          <w:b/>
          <w:bCs/>
          <w:i w:val="0"/>
          <w:iCs w:val="0"/>
          <w:color w:val="auto"/>
          <w:sz w:val="22"/>
          <w:szCs w:val="20"/>
          <w:lang w:eastAsia="en-US"/>
        </w:rPr>
        <w:t xml:space="preserve">Proposal </w:t>
      </w:r>
      <w:r w:rsidRPr="00435230">
        <w:rPr>
          <w:rFonts w:ascii="Times New Roman" w:eastAsia="SimSun" w:hAnsi="Times New Roman" w:cs="Times New Roman"/>
          <w:b/>
          <w:bCs/>
          <w:i w:val="0"/>
          <w:iCs w:val="0"/>
          <w:color w:val="auto"/>
          <w:sz w:val="22"/>
          <w:szCs w:val="20"/>
          <w:lang w:eastAsia="en-US"/>
        </w:rPr>
        <w:fldChar w:fldCharType="begin"/>
      </w:r>
      <w:r w:rsidRPr="00435230">
        <w:rPr>
          <w:rFonts w:ascii="Times New Roman" w:eastAsia="SimSun" w:hAnsi="Times New Roman" w:cs="Times New Roman"/>
          <w:b/>
          <w:bCs/>
          <w:i w:val="0"/>
          <w:iCs w:val="0"/>
          <w:color w:val="auto"/>
          <w:sz w:val="22"/>
          <w:szCs w:val="20"/>
          <w:lang w:eastAsia="en-US"/>
        </w:rPr>
        <w:instrText xml:space="preserve"> SEQ Proposal \* ARABIC </w:instrText>
      </w:r>
      <w:r w:rsidRPr="00435230">
        <w:rPr>
          <w:rFonts w:ascii="Times New Roman" w:eastAsia="SimSun" w:hAnsi="Times New Roman" w:cs="Times New Roman"/>
          <w:b/>
          <w:bCs/>
          <w:i w:val="0"/>
          <w:iCs w:val="0"/>
          <w:color w:val="auto"/>
          <w:sz w:val="22"/>
          <w:szCs w:val="20"/>
          <w:lang w:eastAsia="en-US"/>
        </w:rPr>
        <w:fldChar w:fldCharType="separate"/>
      </w:r>
      <w:r w:rsidR="00650B62" w:rsidRPr="00435230">
        <w:rPr>
          <w:rFonts w:ascii="Times New Roman" w:eastAsia="SimSun" w:hAnsi="Times New Roman" w:cs="Times New Roman"/>
          <w:b/>
          <w:bCs/>
          <w:i w:val="0"/>
          <w:iCs w:val="0"/>
          <w:color w:val="auto"/>
          <w:sz w:val="22"/>
          <w:szCs w:val="20"/>
          <w:lang w:eastAsia="en-US"/>
        </w:rPr>
        <w:t>8</w:t>
      </w:r>
      <w:r w:rsidRPr="00435230">
        <w:rPr>
          <w:rFonts w:ascii="Times New Roman" w:eastAsia="SimSun" w:hAnsi="Times New Roman" w:cs="Times New Roman"/>
          <w:b/>
          <w:bCs/>
          <w:i w:val="0"/>
          <w:iCs w:val="0"/>
          <w:color w:val="auto"/>
          <w:sz w:val="22"/>
          <w:szCs w:val="20"/>
          <w:lang w:eastAsia="en-US"/>
        </w:rPr>
        <w:fldChar w:fldCharType="end"/>
      </w:r>
      <w:r w:rsidRPr="00435230">
        <w:rPr>
          <w:rFonts w:ascii="Times New Roman" w:eastAsia="SimSun" w:hAnsi="Times New Roman" w:cs="Times New Roman"/>
          <w:b/>
          <w:bCs/>
          <w:i w:val="0"/>
          <w:iCs w:val="0"/>
          <w:color w:val="auto"/>
          <w:sz w:val="22"/>
          <w:szCs w:val="20"/>
          <w:lang w:eastAsia="en-US"/>
        </w:rPr>
        <w:t>: Consider different RCS models for different types of target object.</w:t>
      </w:r>
      <w:bookmarkEnd w:id="11"/>
      <w:r w:rsidR="000315AE" w:rsidRPr="00435230">
        <w:rPr>
          <w:rFonts w:ascii="Times New Roman" w:eastAsia="SimSun" w:hAnsi="Times New Roman" w:cs="Times New Roman"/>
          <w:b/>
          <w:bCs/>
          <w:i w:val="0"/>
          <w:iCs w:val="0"/>
          <w:color w:val="auto"/>
          <w:sz w:val="22"/>
          <w:szCs w:val="20"/>
          <w:lang w:eastAsia="en-US"/>
        </w:rPr>
        <w:t xml:space="preserve"> </w:t>
      </w:r>
    </w:p>
    <w:p w14:paraId="46A7A83D" w14:textId="49E22E33" w:rsidR="005B636F" w:rsidRDefault="00867484" w:rsidP="00716F2A">
      <w:pPr>
        <w:jc w:val="both"/>
        <w:rPr>
          <w:rFonts w:ascii="Times New Roman" w:eastAsia="SimSun" w:hAnsi="Times New Roman" w:cs="Times New Roman"/>
          <w:lang w:eastAsia="en-US"/>
        </w:rPr>
      </w:pPr>
      <w:r w:rsidRPr="005D274B">
        <w:rPr>
          <w:rFonts w:ascii="Times New Roman" w:eastAsia="SimSun" w:hAnsi="Times New Roman" w:cs="Times New Roman"/>
          <w:lang w:eastAsia="en-US"/>
        </w:rPr>
        <w:t xml:space="preserve">Regarding RCS modeling, we </w:t>
      </w:r>
      <w:r w:rsidR="00BE0B0A" w:rsidRPr="005D274B">
        <w:rPr>
          <w:rFonts w:ascii="Times New Roman" w:eastAsia="SimSun" w:hAnsi="Times New Roman" w:cs="Times New Roman"/>
          <w:lang w:eastAsia="en-US"/>
        </w:rPr>
        <w:t xml:space="preserve">should take </w:t>
      </w:r>
      <w:r w:rsidR="008A3259">
        <w:rPr>
          <w:rFonts w:ascii="Times New Roman" w:eastAsia="SimSun" w:hAnsi="Times New Roman" w:cs="Times New Roman"/>
          <w:lang w:eastAsia="en-US"/>
        </w:rPr>
        <w:t xml:space="preserve">into </w:t>
      </w:r>
      <w:r w:rsidRPr="005D274B">
        <w:rPr>
          <w:rFonts w:ascii="Times New Roman" w:eastAsia="SimSun" w:hAnsi="Times New Roman" w:cs="Times New Roman"/>
          <w:lang w:eastAsia="en-US"/>
        </w:rPr>
        <w:t>consider</w:t>
      </w:r>
      <w:r w:rsidR="00BE0B0A" w:rsidRPr="005D274B">
        <w:rPr>
          <w:rFonts w:ascii="Times New Roman" w:eastAsia="SimSun" w:hAnsi="Times New Roman" w:cs="Times New Roman"/>
          <w:lang w:eastAsia="en-US"/>
        </w:rPr>
        <w:t>ation of</w:t>
      </w:r>
      <w:r w:rsidR="009D7674" w:rsidRPr="005D274B">
        <w:rPr>
          <w:rFonts w:ascii="Times New Roman" w:eastAsia="SimSun" w:hAnsi="Times New Roman" w:cs="Times New Roman"/>
          <w:lang w:eastAsia="en-US"/>
        </w:rPr>
        <w:t xml:space="preserve"> </w:t>
      </w:r>
      <w:r w:rsidR="0015113D" w:rsidRPr="005D274B">
        <w:rPr>
          <w:rFonts w:ascii="Times New Roman" w:eastAsia="SimSun" w:hAnsi="Times New Roman" w:cs="Times New Roman"/>
          <w:lang w:eastAsia="en-US"/>
        </w:rPr>
        <w:t>both</w:t>
      </w:r>
      <w:r w:rsidR="001328AF" w:rsidRPr="005D274B">
        <w:rPr>
          <w:rFonts w:ascii="Times New Roman" w:eastAsia="SimSun" w:hAnsi="Times New Roman" w:cs="Times New Roman"/>
          <w:lang w:eastAsia="en-US"/>
        </w:rPr>
        <w:t xml:space="preserve"> far</w:t>
      </w:r>
      <w:r w:rsidR="00BE0B0A" w:rsidRPr="005D274B">
        <w:rPr>
          <w:rFonts w:ascii="Times New Roman" w:eastAsia="SimSun" w:hAnsi="Times New Roman" w:cs="Times New Roman"/>
          <w:lang w:eastAsia="en-US"/>
        </w:rPr>
        <w:t>-</w:t>
      </w:r>
      <w:r w:rsidR="001328AF" w:rsidRPr="005D274B">
        <w:rPr>
          <w:rFonts w:ascii="Times New Roman" w:eastAsia="SimSun" w:hAnsi="Times New Roman" w:cs="Times New Roman"/>
          <w:lang w:eastAsia="en-US"/>
        </w:rPr>
        <w:t xml:space="preserve">field </w:t>
      </w:r>
      <w:r w:rsidR="0015113D" w:rsidRPr="005D274B">
        <w:rPr>
          <w:rFonts w:ascii="Times New Roman" w:eastAsia="SimSun" w:hAnsi="Times New Roman" w:cs="Times New Roman"/>
          <w:lang w:eastAsia="en-US"/>
        </w:rPr>
        <w:t>and</w:t>
      </w:r>
      <w:r w:rsidR="001328AF" w:rsidRPr="005D274B">
        <w:rPr>
          <w:rFonts w:ascii="Times New Roman" w:eastAsia="SimSun" w:hAnsi="Times New Roman" w:cs="Times New Roman"/>
          <w:lang w:eastAsia="en-US"/>
        </w:rPr>
        <w:t xml:space="preserve"> near</w:t>
      </w:r>
      <w:r w:rsidR="00BE0B0A" w:rsidRPr="005D274B">
        <w:rPr>
          <w:rFonts w:ascii="Times New Roman" w:eastAsia="SimSun" w:hAnsi="Times New Roman" w:cs="Times New Roman"/>
          <w:lang w:eastAsia="en-US"/>
        </w:rPr>
        <w:t>-</w:t>
      </w:r>
      <w:r w:rsidR="001328AF" w:rsidRPr="005D274B">
        <w:rPr>
          <w:rFonts w:ascii="Times New Roman" w:eastAsia="SimSun" w:hAnsi="Times New Roman" w:cs="Times New Roman"/>
          <w:lang w:eastAsia="en-US"/>
        </w:rPr>
        <w:t xml:space="preserve">field </w:t>
      </w:r>
      <w:r w:rsidR="0015113D" w:rsidRPr="005D274B">
        <w:rPr>
          <w:rFonts w:ascii="Times New Roman" w:eastAsia="SimSun" w:hAnsi="Times New Roman" w:cs="Times New Roman"/>
          <w:lang w:eastAsia="en-US"/>
        </w:rPr>
        <w:t>effect</w:t>
      </w:r>
      <w:r w:rsidR="00EE61D4">
        <w:rPr>
          <w:rFonts w:ascii="Times New Roman" w:eastAsia="SimSun" w:hAnsi="Times New Roman" w:cs="Times New Roman"/>
          <w:lang w:eastAsia="en-US"/>
        </w:rPr>
        <w:t xml:space="preserve"> of the sensing target</w:t>
      </w:r>
      <w:r w:rsidR="00B302D3" w:rsidRPr="005D274B">
        <w:rPr>
          <w:rFonts w:ascii="Times New Roman" w:eastAsia="SimSun" w:hAnsi="Times New Roman" w:cs="Times New Roman"/>
          <w:lang w:eastAsia="en-US"/>
        </w:rPr>
        <w:t>.</w:t>
      </w:r>
      <w:r w:rsidR="00E558AE" w:rsidRPr="005D274B">
        <w:rPr>
          <w:rFonts w:ascii="Times New Roman" w:eastAsia="SimSun" w:hAnsi="Times New Roman" w:cs="Times New Roman"/>
          <w:lang w:eastAsia="en-US"/>
        </w:rPr>
        <w:t xml:space="preserve"> </w:t>
      </w:r>
      <w:r w:rsidR="00096F93">
        <w:rPr>
          <w:rFonts w:ascii="Times New Roman" w:eastAsia="SimSun" w:hAnsi="Times New Roman" w:cs="Times New Roman"/>
          <w:lang w:eastAsia="en-US"/>
        </w:rPr>
        <w:t xml:space="preserve">In </w:t>
      </w:r>
      <w:r w:rsidR="00AC263E">
        <w:rPr>
          <w:rFonts w:ascii="Times New Roman" w:eastAsia="SimSun" w:hAnsi="Times New Roman" w:cs="Times New Roman"/>
          <w:lang w:eastAsia="en-US"/>
        </w:rPr>
        <w:t xml:space="preserve">case of </w:t>
      </w:r>
      <w:r w:rsidR="001C4C91">
        <w:rPr>
          <w:rFonts w:ascii="Times New Roman" w:eastAsia="SimSun" w:hAnsi="Times New Roman" w:cs="Times New Roman"/>
          <w:lang w:eastAsia="en-US"/>
        </w:rPr>
        <w:t>far field</w:t>
      </w:r>
      <w:r w:rsidR="00096F93">
        <w:rPr>
          <w:rFonts w:ascii="Times New Roman" w:eastAsia="SimSun" w:hAnsi="Times New Roman" w:cs="Times New Roman"/>
          <w:lang w:eastAsia="en-US"/>
        </w:rPr>
        <w:t xml:space="preserve"> </w:t>
      </w:r>
      <w:r w:rsidR="00AC263E">
        <w:rPr>
          <w:rFonts w:ascii="Times New Roman" w:eastAsia="SimSun" w:hAnsi="Times New Roman" w:cs="Times New Roman"/>
          <w:lang w:eastAsia="en-US"/>
        </w:rPr>
        <w:t xml:space="preserve">where </w:t>
      </w:r>
      <w:r w:rsidR="00096F93">
        <w:rPr>
          <w:rFonts w:ascii="Times New Roman" w:eastAsia="SimSun" w:hAnsi="Times New Roman" w:cs="Times New Roman"/>
          <w:lang w:eastAsia="en-US"/>
        </w:rPr>
        <w:t xml:space="preserve">the </w:t>
      </w:r>
      <w:r w:rsidR="00952DF7">
        <w:rPr>
          <w:rFonts w:ascii="Times New Roman" w:eastAsia="SimSun" w:hAnsi="Times New Roman" w:cs="Times New Roman"/>
          <w:lang w:eastAsia="en-US"/>
        </w:rPr>
        <w:t xml:space="preserve">object is </w:t>
      </w:r>
      <w:r w:rsidR="00327FFA">
        <w:rPr>
          <w:rFonts w:ascii="Times New Roman" w:eastAsia="SimSun" w:hAnsi="Times New Roman" w:cs="Times New Roman"/>
          <w:lang w:eastAsia="en-US"/>
        </w:rPr>
        <w:t xml:space="preserve">far away from the </w:t>
      </w:r>
      <w:r w:rsidR="00214094">
        <w:rPr>
          <w:rFonts w:ascii="Times New Roman" w:eastAsia="SimSun" w:hAnsi="Times New Roman" w:cs="Times New Roman"/>
          <w:lang w:eastAsia="en-US"/>
        </w:rPr>
        <w:t>gNB/UE</w:t>
      </w:r>
      <w:r w:rsidR="00FA45F1">
        <w:rPr>
          <w:rFonts w:ascii="Times New Roman" w:eastAsia="SimSun" w:hAnsi="Times New Roman" w:cs="Times New Roman"/>
          <w:lang w:eastAsia="en-US"/>
        </w:rPr>
        <w:t>,</w:t>
      </w:r>
      <w:r w:rsidR="000A4188">
        <w:rPr>
          <w:rFonts w:ascii="Times New Roman" w:eastAsia="SimSun" w:hAnsi="Times New Roman" w:cs="Times New Roman"/>
          <w:lang w:eastAsia="en-US"/>
        </w:rPr>
        <w:t xml:space="preserve"> </w:t>
      </w:r>
      <w:r w:rsidR="006508E7">
        <w:rPr>
          <w:rFonts w:ascii="Times New Roman" w:eastAsia="SimSun" w:hAnsi="Times New Roman" w:cs="Times New Roman"/>
          <w:lang w:eastAsia="en-US"/>
        </w:rPr>
        <w:t xml:space="preserve">the </w:t>
      </w:r>
      <w:r w:rsidR="0095362C">
        <w:rPr>
          <w:rFonts w:ascii="Times New Roman" w:eastAsia="SimSun" w:hAnsi="Times New Roman" w:cs="Times New Roman"/>
          <w:lang w:eastAsia="en-US"/>
        </w:rPr>
        <w:t xml:space="preserve">radio signal </w:t>
      </w:r>
      <w:r w:rsidR="00D92F61">
        <w:rPr>
          <w:rFonts w:ascii="Times New Roman" w:eastAsia="SimSun" w:hAnsi="Times New Roman" w:cs="Times New Roman"/>
          <w:lang w:eastAsia="en-US"/>
        </w:rPr>
        <w:t>la</w:t>
      </w:r>
      <w:r w:rsidR="000F5802">
        <w:rPr>
          <w:rFonts w:ascii="Times New Roman" w:eastAsia="SimSun" w:hAnsi="Times New Roman" w:cs="Times New Roman"/>
          <w:lang w:eastAsia="en-US"/>
        </w:rPr>
        <w:t xml:space="preserve">unch </w:t>
      </w:r>
      <w:r w:rsidR="009C4BC3">
        <w:rPr>
          <w:rFonts w:ascii="Times New Roman" w:eastAsia="SimSun" w:hAnsi="Times New Roman" w:cs="Times New Roman"/>
          <w:lang w:eastAsia="en-US"/>
        </w:rPr>
        <w:t>on</w:t>
      </w:r>
      <w:r w:rsidR="00FA45F1">
        <w:rPr>
          <w:rFonts w:ascii="Times New Roman" w:eastAsia="SimSun" w:hAnsi="Times New Roman" w:cs="Times New Roman"/>
          <w:lang w:eastAsia="en-US"/>
        </w:rPr>
        <w:t>to</w:t>
      </w:r>
      <w:r w:rsidR="009C4BC3">
        <w:rPr>
          <w:rFonts w:ascii="Times New Roman" w:eastAsia="SimSun" w:hAnsi="Times New Roman" w:cs="Times New Roman"/>
          <w:lang w:eastAsia="en-US"/>
        </w:rPr>
        <w:t xml:space="preserve"> the surface of the object with </w:t>
      </w:r>
      <w:r w:rsidR="00EB68D0">
        <w:rPr>
          <w:rFonts w:ascii="Times New Roman" w:eastAsia="SimSun" w:hAnsi="Times New Roman" w:cs="Times New Roman"/>
          <w:lang w:eastAsia="en-US"/>
        </w:rPr>
        <w:t xml:space="preserve">a </w:t>
      </w:r>
      <w:r w:rsidR="00E24A87">
        <w:rPr>
          <w:rFonts w:ascii="Times New Roman" w:eastAsia="SimSun" w:hAnsi="Times New Roman" w:cs="Times New Roman"/>
          <w:lang w:eastAsia="en-US"/>
        </w:rPr>
        <w:t xml:space="preserve">planar </w:t>
      </w:r>
      <w:r w:rsidR="00880CE4">
        <w:rPr>
          <w:rFonts w:ascii="Times New Roman" w:eastAsia="SimSun" w:hAnsi="Times New Roman" w:cs="Times New Roman"/>
          <w:lang w:eastAsia="en-US"/>
        </w:rPr>
        <w:t xml:space="preserve">or a near-planar </w:t>
      </w:r>
      <w:r w:rsidR="00E24A87">
        <w:rPr>
          <w:rFonts w:ascii="Times New Roman" w:eastAsia="SimSun" w:hAnsi="Times New Roman" w:cs="Times New Roman"/>
          <w:lang w:eastAsia="en-US"/>
        </w:rPr>
        <w:t>wavefront</w:t>
      </w:r>
      <w:r w:rsidR="00C80C73">
        <w:rPr>
          <w:rFonts w:ascii="Times New Roman" w:eastAsia="SimSun" w:hAnsi="Times New Roman" w:cs="Times New Roman"/>
          <w:lang w:eastAsia="en-US"/>
        </w:rPr>
        <w:t>. Under this condition,</w:t>
      </w:r>
      <w:r w:rsidR="00AC263E">
        <w:rPr>
          <w:rFonts w:ascii="Times New Roman" w:eastAsia="SimSun" w:hAnsi="Times New Roman" w:cs="Times New Roman"/>
          <w:lang w:eastAsia="en-US"/>
        </w:rPr>
        <w:t xml:space="preserve"> </w:t>
      </w:r>
      <w:r w:rsidR="00C80C73">
        <w:rPr>
          <w:rFonts w:ascii="Times New Roman" w:eastAsia="SimSun" w:hAnsi="Times New Roman" w:cs="Times New Roman"/>
          <w:lang w:eastAsia="en-US"/>
        </w:rPr>
        <w:t xml:space="preserve">the object can be considered as in far field and </w:t>
      </w:r>
      <w:r w:rsidR="00AC263E">
        <w:rPr>
          <w:rFonts w:ascii="Times New Roman" w:eastAsia="SimSun" w:hAnsi="Times New Roman" w:cs="Times New Roman"/>
          <w:lang w:eastAsia="en-US"/>
        </w:rPr>
        <w:t xml:space="preserve">the RCS </w:t>
      </w:r>
      <w:r w:rsidR="00C80C73">
        <w:rPr>
          <w:rFonts w:ascii="Times New Roman" w:eastAsia="SimSun" w:hAnsi="Times New Roman" w:cs="Times New Roman"/>
          <w:lang w:eastAsia="en-US"/>
        </w:rPr>
        <w:t>is</w:t>
      </w:r>
      <w:r w:rsidR="00AC263E">
        <w:rPr>
          <w:rFonts w:ascii="Times New Roman" w:eastAsia="SimSun" w:hAnsi="Times New Roman" w:cs="Times New Roman"/>
          <w:lang w:eastAsia="en-US"/>
        </w:rPr>
        <w:t xml:space="preserve"> independent of </w:t>
      </w:r>
      <w:r w:rsidR="00D93151">
        <w:rPr>
          <w:rFonts w:ascii="Times New Roman" w:eastAsia="SimSun" w:hAnsi="Times New Roman" w:cs="Times New Roman"/>
          <w:lang w:eastAsia="en-US"/>
        </w:rPr>
        <w:t xml:space="preserve">the distance from </w:t>
      </w:r>
      <w:r w:rsidR="005B636F">
        <w:rPr>
          <w:rFonts w:ascii="Times New Roman" w:eastAsia="SimSun" w:hAnsi="Times New Roman" w:cs="Times New Roman"/>
          <w:lang w:eastAsia="en-US"/>
        </w:rPr>
        <w:t xml:space="preserve">the object to gNB/UE. </w:t>
      </w:r>
      <w:r w:rsidR="00657BA7">
        <w:rPr>
          <w:rFonts w:ascii="Times New Roman" w:eastAsia="SimSun" w:hAnsi="Times New Roman" w:cs="Times New Roman"/>
          <w:lang w:eastAsia="en-US"/>
        </w:rPr>
        <w:t>However,</w:t>
      </w:r>
      <w:r w:rsidR="005B636F">
        <w:rPr>
          <w:rFonts w:ascii="Times New Roman" w:eastAsia="SimSun" w:hAnsi="Times New Roman" w:cs="Times New Roman"/>
          <w:lang w:eastAsia="en-US"/>
        </w:rPr>
        <w:t xml:space="preserve"> this </w:t>
      </w:r>
      <w:r w:rsidR="00E91732">
        <w:rPr>
          <w:rFonts w:ascii="Times New Roman" w:eastAsia="SimSun" w:hAnsi="Times New Roman" w:cs="Times New Roman"/>
          <w:lang w:eastAsia="en-US"/>
        </w:rPr>
        <w:t xml:space="preserve">assumption may not always hold true especially </w:t>
      </w:r>
      <w:r w:rsidR="004F2C86">
        <w:rPr>
          <w:rFonts w:ascii="Times New Roman" w:eastAsia="SimSun" w:hAnsi="Times New Roman" w:cs="Times New Roman"/>
          <w:lang w:eastAsia="en-US"/>
        </w:rPr>
        <w:t xml:space="preserve">in </w:t>
      </w:r>
      <w:r w:rsidR="00D20CC4">
        <w:rPr>
          <w:rFonts w:ascii="Times New Roman" w:eastAsia="SimSun" w:hAnsi="Times New Roman" w:cs="Times New Roman"/>
          <w:lang w:eastAsia="en-US"/>
        </w:rPr>
        <w:t xml:space="preserve">some of the ISAC </w:t>
      </w:r>
      <w:r w:rsidR="00350EA4">
        <w:rPr>
          <w:rFonts w:ascii="Times New Roman" w:eastAsia="SimSun" w:hAnsi="Times New Roman" w:cs="Times New Roman"/>
          <w:lang w:eastAsia="en-US"/>
        </w:rPr>
        <w:t>scenarios</w:t>
      </w:r>
      <w:r w:rsidR="00E91732">
        <w:rPr>
          <w:rFonts w:ascii="Times New Roman" w:eastAsia="SimSun" w:hAnsi="Times New Roman" w:cs="Times New Roman"/>
          <w:lang w:eastAsia="en-US"/>
        </w:rPr>
        <w:t>.</w:t>
      </w:r>
      <w:r w:rsidR="00D20CC4">
        <w:rPr>
          <w:rFonts w:ascii="Times New Roman" w:eastAsia="SimSun" w:hAnsi="Times New Roman" w:cs="Times New Roman"/>
          <w:lang w:eastAsia="en-US"/>
        </w:rPr>
        <w:t xml:space="preserve"> </w:t>
      </w:r>
      <w:r w:rsidR="00E91732">
        <w:rPr>
          <w:rFonts w:ascii="Times New Roman" w:eastAsia="SimSun" w:hAnsi="Times New Roman" w:cs="Times New Roman"/>
          <w:lang w:eastAsia="en-US"/>
        </w:rPr>
        <w:t xml:space="preserve">For instance, </w:t>
      </w:r>
      <w:r w:rsidR="00ED4819">
        <w:rPr>
          <w:rFonts w:ascii="Times New Roman" w:eastAsia="SimSun" w:hAnsi="Times New Roman" w:cs="Times New Roman"/>
          <w:lang w:eastAsia="en-US"/>
        </w:rPr>
        <w:t>vehic</w:t>
      </w:r>
      <w:r w:rsidR="00B335B2">
        <w:rPr>
          <w:rFonts w:ascii="Times New Roman" w:eastAsia="SimSun" w:hAnsi="Times New Roman" w:cs="Times New Roman"/>
          <w:lang w:eastAsia="en-US"/>
        </w:rPr>
        <w:t xml:space="preserve">le </w:t>
      </w:r>
      <w:r w:rsidR="005F2286">
        <w:rPr>
          <w:rFonts w:ascii="Times New Roman" w:eastAsia="SimSun" w:hAnsi="Times New Roman" w:cs="Times New Roman"/>
          <w:lang w:eastAsia="en-US"/>
        </w:rPr>
        <w:t>may</w:t>
      </w:r>
      <w:r w:rsidR="001B3695">
        <w:rPr>
          <w:rFonts w:ascii="Times New Roman" w:eastAsia="SimSun" w:hAnsi="Times New Roman" w:cs="Times New Roman"/>
          <w:lang w:eastAsia="en-US"/>
        </w:rPr>
        <w:t xml:space="preserve"> </w:t>
      </w:r>
      <w:r w:rsidR="00D14D94">
        <w:rPr>
          <w:rFonts w:ascii="Times New Roman" w:eastAsia="SimSun" w:hAnsi="Times New Roman" w:cs="Times New Roman"/>
          <w:lang w:eastAsia="en-US"/>
        </w:rPr>
        <w:t xml:space="preserve">appear near </w:t>
      </w:r>
      <w:r w:rsidR="00596BCA">
        <w:rPr>
          <w:rFonts w:ascii="Times New Roman" w:eastAsia="SimSun" w:hAnsi="Times New Roman" w:cs="Times New Roman"/>
          <w:lang w:eastAsia="en-US"/>
        </w:rPr>
        <w:t>the gNB/UE</w:t>
      </w:r>
      <w:r w:rsidR="00D1059B">
        <w:rPr>
          <w:rFonts w:ascii="Times New Roman" w:eastAsia="SimSun" w:hAnsi="Times New Roman" w:cs="Times New Roman"/>
          <w:lang w:eastAsia="en-US"/>
        </w:rPr>
        <w:t xml:space="preserve"> and the rays transmitted from </w:t>
      </w:r>
      <w:r w:rsidR="00EC1BCD">
        <w:rPr>
          <w:rFonts w:ascii="Times New Roman" w:eastAsia="SimSun" w:hAnsi="Times New Roman" w:cs="Times New Roman"/>
          <w:lang w:eastAsia="en-US"/>
        </w:rPr>
        <w:t xml:space="preserve">gNB/UE </w:t>
      </w:r>
      <w:r w:rsidR="0072347A">
        <w:rPr>
          <w:rFonts w:ascii="Times New Roman" w:eastAsia="SimSun" w:hAnsi="Times New Roman" w:cs="Times New Roman"/>
          <w:lang w:eastAsia="en-US"/>
        </w:rPr>
        <w:t xml:space="preserve">may </w:t>
      </w:r>
      <w:r w:rsidR="00FF1780">
        <w:rPr>
          <w:rFonts w:ascii="Times New Roman" w:eastAsia="SimSun" w:hAnsi="Times New Roman" w:cs="Times New Roman"/>
          <w:lang w:eastAsia="en-US"/>
        </w:rPr>
        <w:t>launch</w:t>
      </w:r>
      <w:r w:rsidR="00625303">
        <w:rPr>
          <w:rFonts w:ascii="Times New Roman" w:eastAsia="SimSun" w:hAnsi="Times New Roman" w:cs="Times New Roman"/>
          <w:lang w:eastAsia="en-US"/>
        </w:rPr>
        <w:t xml:space="preserve"> </w:t>
      </w:r>
      <w:r w:rsidR="0061359D">
        <w:rPr>
          <w:rFonts w:ascii="Times New Roman" w:eastAsia="SimSun" w:hAnsi="Times New Roman" w:cs="Times New Roman"/>
          <w:lang w:eastAsia="en-US"/>
        </w:rPr>
        <w:t>the vehicle at different angle</w:t>
      </w:r>
      <w:r w:rsidR="00B315F1">
        <w:rPr>
          <w:rFonts w:ascii="Times New Roman" w:eastAsia="SimSun" w:hAnsi="Times New Roman" w:cs="Times New Roman"/>
          <w:lang w:eastAsia="en-US"/>
        </w:rPr>
        <w:t xml:space="preserve">, thus </w:t>
      </w:r>
      <w:r w:rsidR="00D57CEB">
        <w:rPr>
          <w:rFonts w:ascii="Times New Roman" w:eastAsia="SimSun" w:hAnsi="Times New Roman" w:cs="Times New Roman"/>
          <w:lang w:eastAsia="en-US"/>
        </w:rPr>
        <w:t xml:space="preserve">invalidating </w:t>
      </w:r>
      <w:r w:rsidR="003945B7">
        <w:rPr>
          <w:rFonts w:ascii="Times New Roman" w:eastAsia="SimSun" w:hAnsi="Times New Roman" w:cs="Times New Roman"/>
          <w:lang w:eastAsia="en-US"/>
        </w:rPr>
        <w:t>the planar wavefront assumptio</w:t>
      </w:r>
      <w:r w:rsidR="00E91732">
        <w:rPr>
          <w:rFonts w:ascii="Times New Roman" w:eastAsia="SimSun" w:hAnsi="Times New Roman" w:cs="Times New Roman"/>
          <w:lang w:eastAsia="en-US"/>
        </w:rPr>
        <w:t>n</w:t>
      </w:r>
      <w:r w:rsidR="00490652">
        <w:rPr>
          <w:rFonts w:ascii="Times New Roman" w:eastAsia="SimSun" w:hAnsi="Times New Roman" w:cs="Times New Roman"/>
          <w:lang w:eastAsia="en-US"/>
        </w:rPr>
        <w:t xml:space="preserve">. </w:t>
      </w:r>
      <w:r w:rsidR="00D57CEB">
        <w:rPr>
          <w:rFonts w:ascii="Times New Roman" w:eastAsia="SimSun" w:hAnsi="Times New Roman" w:cs="Times New Roman"/>
          <w:lang w:eastAsia="en-US"/>
        </w:rPr>
        <w:t xml:space="preserve">To address </w:t>
      </w:r>
      <w:r w:rsidR="00EC20D0">
        <w:rPr>
          <w:rFonts w:ascii="Times New Roman" w:eastAsia="SimSun" w:hAnsi="Times New Roman" w:cs="Times New Roman"/>
          <w:lang w:eastAsia="en-US"/>
        </w:rPr>
        <w:t>these issues</w:t>
      </w:r>
      <w:r w:rsidR="00404F89">
        <w:rPr>
          <w:rFonts w:ascii="Times New Roman" w:eastAsia="SimSun" w:hAnsi="Times New Roman" w:cs="Times New Roman"/>
          <w:lang w:eastAsia="en-US"/>
        </w:rPr>
        <w:t xml:space="preserve">, we should </w:t>
      </w:r>
      <w:r w:rsidR="000E3837">
        <w:rPr>
          <w:rFonts w:ascii="Times New Roman" w:eastAsia="SimSun" w:hAnsi="Times New Roman" w:cs="Times New Roman"/>
          <w:lang w:eastAsia="en-US"/>
        </w:rPr>
        <w:t>also consider the near-field effect of sensing object.</w:t>
      </w:r>
    </w:p>
    <w:p w14:paraId="11D59286" w14:textId="04825B84" w:rsidR="00FF4E39" w:rsidRPr="005D274B" w:rsidRDefault="00716F2A" w:rsidP="005D274B">
      <w:pPr>
        <w:pStyle w:val="Caption"/>
        <w:rPr>
          <w:rFonts w:ascii="Times New Roman" w:eastAsia="SimSun" w:hAnsi="Times New Roman" w:cs="Times New Roman"/>
          <w:b/>
          <w:szCs w:val="20"/>
          <w:lang w:eastAsia="en-US"/>
        </w:rPr>
      </w:pPr>
      <w:bookmarkStart w:id="12" w:name="_Toc159229904"/>
      <w:r w:rsidRPr="005D274B">
        <w:rPr>
          <w:rFonts w:ascii="Times New Roman" w:eastAsia="SimSun" w:hAnsi="Times New Roman" w:cs="Times New Roman"/>
          <w:b/>
          <w:i w:val="0"/>
          <w:color w:val="auto"/>
          <w:sz w:val="22"/>
          <w:szCs w:val="20"/>
          <w:lang w:eastAsia="en-US"/>
        </w:rPr>
        <w:t xml:space="preserve">Observation </w:t>
      </w:r>
      <w:r w:rsidRPr="005D274B">
        <w:rPr>
          <w:rFonts w:ascii="Times New Roman" w:eastAsia="SimSun" w:hAnsi="Times New Roman" w:cs="Times New Roman"/>
          <w:b/>
          <w:i w:val="0"/>
          <w:color w:val="auto"/>
          <w:sz w:val="22"/>
          <w:szCs w:val="20"/>
          <w:lang w:eastAsia="en-US"/>
        </w:rPr>
        <w:fldChar w:fldCharType="begin"/>
      </w:r>
      <w:r w:rsidRPr="005D274B">
        <w:rPr>
          <w:rFonts w:ascii="Times New Roman" w:eastAsia="SimSun" w:hAnsi="Times New Roman" w:cs="Times New Roman"/>
          <w:b/>
          <w:i w:val="0"/>
          <w:color w:val="auto"/>
          <w:sz w:val="22"/>
          <w:szCs w:val="20"/>
          <w:lang w:eastAsia="en-US"/>
        </w:rPr>
        <w:instrText xml:space="preserve"> SEQ Observation \* ARABIC </w:instrText>
      </w:r>
      <w:r w:rsidRPr="005D274B">
        <w:rPr>
          <w:rFonts w:ascii="Times New Roman" w:eastAsia="SimSun" w:hAnsi="Times New Roman" w:cs="Times New Roman"/>
          <w:b/>
          <w:i w:val="0"/>
          <w:color w:val="auto"/>
          <w:sz w:val="22"/>
          <w:szCs w:val="20"/>
          <w:lang w:eastAsia="en-US"/>
        </w:rPr>
        <w:fldChar w:fldCharType="separate"/>
      </w:r>
      <w:r>
        <w:rPr>
          <w:rFonts w:ascii="Times New Roman" w:eastAsia="SimSun" w:hAnsi="Times New Roman" w:cs="Times New Roman"/>
          <w:b/>
          <w:i w:val="0"/>
          <w:color w:val="auto"/>
          <w:sz w:val="22"/>
          <w:szCs w:val="20"/>
          <w:lang w:eastAsia="en-US"/>
        </w:rPr>
        <w:t>4</w:t>
      </w:r>
      <w:r w:rsidRPr="005D274B">
        <w:rPr>
          <w:rFonts w:ascii="Times New Roman" w:eastAsia="SimSun" w:hAnsi="Times New Roman" w:cs="Times New Roman"/>
          <w:b/>
          <w:i w:val="0"/>
          <w:color w:val="auto"/>
          <w:sz w:val="22"/>
          <w:szCs w:val="20"/>
          <w:lang w:eastAsia="en-US"/>
        </w:rPr>
        <w:fldChar w:fldCharType="end"/>
      </w:r>
      <w:r w:rsidRPr="005D274B">
        <w:rPr>
          <w:rFonts w:ascii="Times New Roman" w:eastAsia="SimSun" w:hAnsi="Times New Roman" w:cs="Times New Roman"/>
          <w:b/>
          <w:i w:val="0"/>
          <w:color w:val="auto"/>
          <w:sz w:val="22"/>
          <w:szCs w:val="20"/>
          <w:lang w:eastAsia="en-US"/>
        </w:rPr>
        <w:t>:</w:t>
      </w:r>
      <w:r w:rsidR="00FF4E39" w:rsidRPr="005D274B">
        <w:rPr>
          <w:rFonts w:ascii="Times New Roman" w:eastAsia="SimSun" w:hAnsi="Times New Roman" w:cs="Times New Roman"/>
          <w:b/>
          <w:bCs/>
          <w:i w:val="0"/>
          <w:iCs w:val="0"/>
          <w:color w:val="auto"/>
          <w:sz w:val="22"/>
          <w:szCs w:val="20"/>
          <w:lang w:eastAsia="en-US"/>
        </w:rPr>
        <w:t xml:space="preserve"> ISAC use case may involve both far-field and near-field effect.</w:t>
      </w:r>
      <w:bookmarkEnd w:id="12"/>
    </w:p>
    <w:p w14:paraId="60869915" w14:textId="34D50EB9" w:rsidR="00FF4E39" w:rsidRPr="005D274B" w:rsidRDefault="00840C11" w:rsidP="005D274B">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 xml:space="preserve">RCS has dependency </w:t>
      </w:r>
      <w:r w:rsidR="007D0C22" w:rsidRPr="005D274B">
        <w:rPr>
          <w:rFonts w:ascii="Times New Roman" w:eastAsia="SimSun" w:hAnsi="Times New Roman" w:cs="Times New Roman"/>
          <w:szCs w:val="20"/>
          <w:lang w:eastAsia="en-US"/>
        </w:rPr>
        <w:t>with the distance between the object and Tx/Rx</w:t>
      </w:r>
      <w:r w:rsidR="00B1693D">
        <w:rPr>
          <w:rFonts w:ascii="Times New Roman" w:eastAsia="SimSun" w:hAnsi="Times New Roman" w:cs="Times New Roman"/>
          <w:szCs w:val="20"/>
          <w:lang w:eastAsia="en-US"/>
        </w:rPr>
        <w:t xml:space="preserve"> node</w:t>
      </w:r>
      <w:r w:rsidR="007D0C22" w:rsidRPr="005D274B">
        <w:rPr>
          <w:rFonts w:ascii="Times New Roman" w:eastAsia="SimSun" w:hAnsi="Times New Roman" w:cs="Times New Roman"/>
          <w:szCs w:val="20"/>
          <w:lang w:eastAsia="en-US"/>
        </w:rPr>
        <w:t xml:space="preserve">. </w:t>
      </w:r>
      <w:r w:rsidR="008E7852" w:rsidRPr="005D274B">
        <w:rPr>
          <w:rFonts w:ascii="Times New Roman" w:eastAsia="SimSun" w:hAnsi="Times New Roman" w:cs="Times New Roman"/>
          <w:szCs w:val="20"/>
          <w:lang w:eastAsia="en-US"/>
        </w:rPr>
        <w:t>This effect becomes significant in near field.</w:t>
      </w:r>
      <w:r w:rsidR="00D86D13" w:rsidRPr="005D274B">
        <w:rPr>
          <w:rFonts w:ascii="Times New Roman" w:eastAsia="SimSun" w:hAnsi="Times New Roman" w:cs="Times New Roman"/>
          <w:szCs w:val="20"/>
          <w:lang w:eastAsia="en-US"/>
        </w:rPr>
        <w:t xml:space="preserve"> In far field</w:t>
      </w:r>
      <w:r w:rsidR="00087959" w:rsidRPr="005D274B">
        <w:rPr>
          <w:rFonts w:ascii="Times New Roman" w:eastAsia="SimSun" w:hAnsi="Times New Roman" w:cs="Times New Roman"/>
          <w:szCs w:val="20"/>
          <w:lang w:eastAsia="en-US"/>
        </w:rPr>
        <w:t xml:space="preserve"> such as UAV detection case</w:t>
      </w:r>
      <w:r w:rsidR="00D86D13" w:rsidRPr="005D274B">
        <w:rPr>
          <w:rFonts w:ascii="Times New Roman" w:eastAsia="SimSun" w:hAnsi="Times New Roman" w:cs="Times New Roman"/>
          <w:szCs w:val="20"/>
          <w:lang w:eastAsia="en-US"/>
        </w:rPr>
        <w:t xml:space="preserve">, we consider the RCS </w:t>
      </w:r>
      <w:r w:rsidR="00087959" w:rsidRPr="005D274B">
        <w:rPr>
          <w:rFonts w:ascii="Times New Roman" w:eastAsia="SimSun" w:hAnsi="Times New Roman" w:cs="Times New Roman"/>
          <w:szCs w:val="20"/>
          <w:lang w:eastAsia="en-US"/>
        </w:rPr>
        <w:t xml:space="preserve">of a far field object </w:t>
      </w:r>
      <w:r w:rsidR="00D86D13" w:rsidRPr="005D274B">
        <w:rPr>
          <w:rFonts w:ascii="Times New Roman" w:eastAsia="SimSun" w:hAnsi="Times New Roman" w:cs="Times New Roman"/>
          <w:szCs w:val="20"/>
          <w:lang w:eastAsia="en-US"/>
        </w:rPr>
        <w:t xml:space="preserve">can be independent of </w:t>
      </w:r>
      <w:r w:rsidR="00E315F6" w:rsidRPr="005D274B">
        <w:rPr>
          <w:rFonts w:ascii="Times New Roman" w:eastAsia="SimSun" w:hAnsi="Times New Roman" w:cs="Times New Roman"/>
          <w:szCs w:val="20"/>
          <w:lang w:eastAsia="en-US"/>
        </w:rPr>
        <w:t>the distance</w:t>
      </w:r>
      <w:r w:rsidR="00087959" w:rsidRPr="005D274B">
        <w:rPr>
          <w:rFonts w:ascii="Times New Roman" w:eastAsia="SimSun" w:hAnsi="Times New Roman" w:cs="Times New Roman"/>
          <w:szCs w:val="20"/>
          <w:lang w:eastAsia="en-US"/>
        </w:rPr>
        <w:t>.</w:t>
      </w:r>
      <w:r w:rsidR="00EF0883" w:rsidRPr="005D274B">
        <w:rPr>
          <w:rFonts w:ascii="Times New Roman" w:eastAsia="SimSun" w:hAnsi="Times New Roman" w:cs="Times New Roman"/>
          <w:szCs w:val="20"/>
          <w:lang w:eastAsia="en-US"/>
        </w:rPr>
        <w:t xml:space="preserve"> By this assumption, </w:t>
      </w:r>
      <w:r w:rsidR="00FA0B5F" w:rsidRPr="005D274B">
        <w:rPr>
          <w:rFonts w:ascii="Times New Roman" w:eastAsia="SimSun" w:hAnsi="Times New Roman" w:cs="Times New Roman"/>
          <w:szCs w:val="20"/>
          <w:lang w:eastAsia="en-US"/>
        </w:rPr>
        <w:t xml:space="preserve">considering a constant RCS </w:t>
      </w:r>
      <w:r w:rsidR="00940577" w:rsidRPr="005D274B">
        <w:rPr>
          <w:rFonts w:ascii="Times New Roman" w:eastAsia="SimSun" w:hAnsi="Times New Roman" w:cs="Times New Roman"/>
          <w:szCs w:val="20"/>
          <w:lang w:eastAsia="en-US"/>
        </w:rPr>
        <w:t>is</w:t>
      </w:r>
      <w:r w:rsidR="000F7F96" w:rsidRPr="005D274B">
        <w:rPr>
          <w:rFonts w:ascii="Times New Roman" w:eastAsia="SimSun" w:hAnsi="Times New Roman" w:cs="Times New Roman"/>
          <w:szCs w:val="20"/>
          <w:lang w:eastAsia="en-US"/>
        </w:rPr>
        <w:t xml:space="preserve"> sufficient. </w:t>
      </w:r>
      <w:r w:rsidR="002A56EC" w:rsidRPr="002A56EC">
        <w:rPr>
          <w:rFonts w:ascii="Times New Roman" w:eastAsia="SimSun" w:hAnsi="Times New Roman" w:cs="Times New Roman"/>
          <w:szCs w:val="20"/>
          <w:lang w:eastAsia="en-US"/>
        </w:rPr>
        <w:t>However,</w:t>
      </w:r>
      <w:r w:rsidR="00087959" w:rsidRPr="005D274B">
        <w:rPr>
          <w:rFonts w:ascii="Times New Roman" w:eastAsia="SimSun" w:hAnsi="Times New Roman" w:cs="Times New Roman"/>
          <w:szCs w:val="20"/>
          <w:lang w:eastAsia="en-US"/>
        </w:rPr>
        <w:t xml:space="preserve"> in near field, </w:t>
      </w:r>
      <w:r w:rsidR="00A417B3" w:rsidRPr="005D274B">
        <w:rPr>
          <w:rFonts w:ascii="Times New Roman" w:eastAsia="SimSun" w:hAnsi="Times New Roman" w:cs="Times New Roman"/>
          <w:szCs w:val="20"/>
          <w:lang w:eastAsia="en-US"/>
        </w:rPr>
        <w:t xml:space="preserve">RCS </w:t>
      </w:r>
      <w:r w:rsidR="00883A4C" w:rsidRPr="005D274B">
        <w:rPr>
          <w:rFonts w:ascii="Times New Roman" w:eastAsia="SimSun" w:hAnsi="Times New Roman" w:cs="Times New Roman"/>
          <w:szCs w:val="20"/>
          <w:lang w:eastAsia="en-US"/>
        </w:rPr>
        <w:t>is dependent of distance</w:t>
      </w:r>
      <w:r w:rsidR="00DE437E" w:rsidRPr="005D274B">
        <w:rPr>
          <w:rFonts w:ascii="Times New Roman" w:eastAsia="SimSun" w:hAnsi="Times New Roman" w:cs="Times New Roman"/>
          <w:szCs w:val="20"/>
          <w:lang w:eastAsia="en-US"/>
        </w:rPr>
        <w:t xml:space="preserve"> and th</w:t>
      </w:r>
      <w:r w:rsidR="002A56EC" w:rsidRPr="005D274B">
        <w:rPr>
          <w:rFonts w:ascii="Times New Roman" w:eastAsia="SimSun" w:hAnsi="Times New Roman" w:cs="Times New Roman"/>
          <w:szCs w:val="20"/>
          <w:lang w:eastAsia="en-US"/>
        </w:rPr>
        <w:t xml:space="preserve">us it </w:t>
      </w:r>
      <w:r w:rsidR="002A56EC">
        <w:rPr>
          <w:rFonts w:ascii="Times New Roman" w:eastAsia="SimSun" w:hAnsi="Times New Roman" w:cs="Times New Roman"/>
          <w:szCs w:val="20"/>
          <w:lang w:eastAsia="en-US"/>
        </w:rPr>
        <w:t>should be</w:t>
      </w:r>
      <w:r w:rsidR="002A56EC" w:rsidRPr="005D274B">
        <w:rPr>
          <w:rFonts w:ascii="Times New Roman" w:eastAsia="SimSun" w:hAnsi="Times New Roman" w:cs="Times New Roman"/>
          <w:szCs w:val="20"/>
          <w:lang w:eastAsia="en-US"/>
        </w:rPr>
        <w:t xml:space="preserve"> modeled as a function of distance.</w:t>
      </w:r>
    </w:p>
    <w:p w14:paraId="27DDC8FA" w14:textId="10EB5762" w:rsidR="00716F2A" w:rsidRPr="005D274B" w:rsidRDefault="00FF4E39" w:rsidP="005D274B">
      <w:pPr>
        <w:pStyle w:val="Caption"/>
        <w:rPr>
          <w:rFonts w:ascii="Times New Roman" w:eastAsia="SimSun" w:hAnsi="Times New Roman" w:cs="Times New Roman"/>
          <w:b/>
          <w:szCs w:val="20"/>
          <w:lang w:eastAsia="en-US"/>
        </w:rPr>
      </w:pPr>
      <w:bookmarkStart w:id="13" w:name="_Toc159229905"/>
      <w:r w:rsidRPr="005D274B">
        <w:rPr>
          <w:rFonts w:ascii="Times New Roman" w:eastAsia="SimSun" w:hAnsi="Times New Roman" w:cs="Times New Roman"/>
          <w:b/>
          <w:bCs/>
          <w:i w:val="0"/>
          <w:iCs w:val="0"/>
          <w:color w:val="auto"/>
          <w:sz w:val="22"/>
          <w:szCs w:val="20"/>
          <w:lang w:eastAsia="en-US"/>
        </w:rPr>
        <w:t xml:space="preserve">Observation </w:t>
      </w:r>
      <w:r w:rsidRPr="005D274B">
        <w:rPr>
          <w:rFonts w:ascii="Times New Roman" w:eastAsia="SimSun" w:hAnsi="Times New Roman" w:cs="Times New Roman"/>
          <w:b/>
          <w:bCs/>
          <w:i w:val="0"/>
          <w:iCs w:val="0"/>
          <w:color w:val="auto"/>
          <w:sz w:val="22"/>
          <w:szCs w:val="20"/>
          <w:lang w:eastAsia="en-US"/>
        </w:rPr>
        <w:fldChar w:fldCharType="begin"/>
      </w:r>
      <w:r w:rsidRPr="005D274B">
        <w:rPr>
          <w:rFonts w:ascii="Times New Roman" w:eastAsia="SimSun" w:hAnsi="Times New Roman" w:cs="Times New Roman"/>
          <w:b/>
          <w:bCs/>
          <w:i w:val="0"/>
          <w:iCs w:val="0"/>
          <w:color w:val="auto"/>
          <w:sz w:val="22"/>
          <w:szCs w:val="20"/>
          <w:lang w:eastAsia="en-US"/>
        </w:rPr>
        <w:instrText xml:space="preserve"> SEQ Observation \* ARABIC </w:instrText>
      </w:r>
      <w:r w:rsidRPr="005D274B">
        <w:rPr>
          <w:rFonts w:ascii="Times New Roman" w:eastAsia="SimSun" w:hAnsi="Times New Roman" w:cs="Times New Roman"/>
          <w:b/>
          <w:bCs/>
          <w:i w:val="0"/>
          <w:iCs w:val="0"/>
          <w:color w:val="auto"/>
          <w:sz w:val="22"/>
          <w:szCs w:val="20"/>
          <w:lang w:eastAsia="en-US"/>
        </w:rPr>
        <w:fldChar w:fldCharType="separate"/>
      </w:r>
      <w:r>
        <w:rPr>
          <w:rFonts w:ascii="Times New Roman" w:eastAsia="SimSun" w:hAnsi="Times New Roman" w:cs="Times New Roman"/>
          <w:b/>
          <w:bCs/>
          <w:i w:val="0"/>
          <w:iCs w:val="0"/>
          <w:noProof/>
          <w:color w:val="auto"/>
          <w:sz w:val="22"/>
          <w:szCs w:val="20"/>
          <w:lang w:eastAsia="en-US"/>
        </w:rPr>
        <w:t>5</w:t>
      </w:r>
      <w:r w:rsidRPr="005D274B">
        <w:rPr>
          <w:rFonts w:ascii="Times New Roman" w:eastAsia="SimSun" w:hAnsi="Times New Roman" w:cs="Times New Roman"/>
          <w:b/>
          <w:bCs/>
          <w:i w:val="0"/>
          <w:iCs w:val="0"/>
          <w:color w:val="auto"/>
          <w:sz w:val="22"/>
          <w:szCs w:val="20"/>
          <w:lang w:eastAsia="en-US"/>
        </w:rPr>
        <w:fldChar w:fldCharType="end"/>
      </w:r>
      <w:r w:rsidRPr="005D274B">
        <w:rPr>
          <w:rFonts w:ascii="Times New Roman" w:eastAsia="SimSun" w:hAnsi="Times New Roman" w:cs="Times New Roman"/>
          <w:b/>
          <w:bCs/>
          <w:i w:val="0"/>
          <w:iCs w:val="0"/>
          <w:color w:val="auto"/>
          <w:sz w:val="22"/>
          <w:szCs w:val="20"/>
          <w:lang w:eastAsia="en-US"/>
        </w:rPr>
        <w:t xml:space="preserve">: RCS </w:t>
      </w:r>
      <w:r w:rsidR="00C049D5">
        <w:rPr>
          <w:rFonts w:ascii="Times New Roman" w:eastAsia="SimSun" w:hAnsi="Times New Roman" w:cs="Times New Roman"/>
          <w:b/>
          <w:bCs/>
          <w:i w:val="0"/>
          <w:iCs w:val="0"/>
          <w:color w:val="auto"/>
          <w:sz w:val="22"/>
          <w:szCs w:val="20"/>
          <w:lang w:eastAsia="en-US"/>
        </w:rPr>
        <w:t xml:space="preserve">of an object </w:t>
      </w:r>
      <w:r w:rsidRPr="005D274B">
        <w:rPr>
          <w:rFonts w:ascii="Times New Roman" w:eastAsia="SimSun" w:hAnsi="Times New Roman" w:cs="Times New Roman"/>
          <w:b/>
          <w:bCs/>
          <w:i w:val="0"/>
          <w:iCs w:val="0"/>
          <w:color w:val="auto"/>
          <w:sz w:val="22"/>
          <w:szCs w:val="20"/>
          <w:lang w:eastAsia="en-US"/>
        </w:rPr>
        <w:t>is independent of the distance between the interaction point at the object and Tx/Rx</w:t>
      </w:r>
      <w:r w:rsidR="0093556E">
        <w:rPr>
          <w:rFonts w:ascii="Times New Roman" w:eastAsia="SimSun" w:hAnsi="Times New Roman" w:cs="Times New Roman"/>
          <w:b/>
          <w:bCs/>
          <w:i w:val="0"/>
          <w:iCs w:val="0"/>
          <w:color w:val="auto"/>
          <w:sz w:val="22"/>
          <w:szCs w:val="20"/>
          <w:lang w:eastAsia="en-US"/>
        </w:rPr>
        <w:t xml:space="preserve"> in far-field.</w:t>
      </w:r>
      <w:bookmarkEnd w:id="13"/>
    </w:p>
    <w:p w14:paraId="50173559" w14:textId="61062DF3" w:rsidR="00F13359" w:rsidRPr="005D274B" w:rsidRDefault="00F13359" w:rsidP="005D274B">
      <w:pPr>
        <w:pStyle w:val="Caption"/>
        <w:jc w:val="both"/>
        <w:rPr>
          <w:rFonts w:ascii="Times New Roman" w:eastAsia="SimSun" w:hAnsi="Times New Roman" w:cs="Times New Roman"/>
          <w:b/>
          <w:szCs w:val="20"/>
          <w:lang w:eastAsia="en-US"/>
        </w:rPr>
      </w:pPr>
      <w:bookmarkStart w:id="14" w:name="_Toc159230604"/>
      <w:r w:rsidRPr="005D274B">
        <w:rPr>
          <w:rFonts w:ascii="Times New Roman" w:eastAsia="SimSun" w:hAnsi="Times New Roman" w:cs="Times New Roman"/>
          <w:b/>
          <w:bCs/>
          <w:i w:val="0"/>
          <w:iCs w:val="0"/>
          <w:color w:val="auto"/>
          <w:sz w:val="22"/>
          <w:szCs w:val="20"/>
          <w:lang w:eastAsia="en-US"/>
        </w:rPr>
        <w:t xml:space="preserve">Proposal </w:t>
      </w:r>
      <w:r w:rsidRPr="005D274B">
        <w:rPr>
          <w:rFonts w:ascii="Times New Roman" w:eastAsia="SimSun" w:hAnsi="Times New Roman" w:cs="Times New Roman"/>
          <w:b/>
          <w:bCs/>
          <w:i w:val="0"/>
          <w:iCs w:val="0"/>
          <w:color w:val="auto"/>
          <w:sz w:val="22"/>
          <w:szCs w:val="20"/>
          <w:lang w:eastAsia="en-US"/>
        </w:rPr>
        <w:fldChar w:fldCharType="begin"/>
      </w:r>
      <w:r w:rsidRPr="005D274B">
        <w:rPr>
          <w:rFonts w:ascii="Times New Roman" w:eastAsia="SimSun" w:hAnsi="Times New Roman" w:cs="Times New Roman"/>
          <w:b/>
          <w:bCs/>
          <w:i w:val="0"/>
          <w:iCs w:val="0"/>
          <w:color w:val="auto"/>
          <w:sz w:val="22"/>
          <w:szCs w:val="20"/>
          <w:lang w:eastAsia="en-US"/>
        </w:rPr>
        <w:instrText xml:space="preserve"> SEQ Proposal \* ARABIC </w:instrText>
      </w:r>
      <w:r w:rsidRPr="005D274B">
        <w:rPr>
          <w:rFonts w:ascii="Times New Roman" w:eastAsia="SimSun" w:hAnsi="Times New Roman" w:cs="Times New Roman"/>
          <w:b/>
          <w:bCs/>
          <w:i w:val="0"/>
          <w:iCs w:val="0"/>
          <w:color w:val="auto"/>
          <w:sz w:val="22"/>
          <w:szCs w:val="20"/>
          <w:lang w:eastAsia="en-US"/>
        </w:rPr>
        <w:fldChar w:fldCharType="separate"/>
      </w:r>
      <w:r w:rsidR="00650B62">
        <w:rPr>
          <w:rFonts w:ascii="Times New Roman" w:eastAsia="SimSun" w:hAnsi="Times New Roman" w:cs="Times New Roman"/>
          <w:b/>
          <w:i w:val="0"/>
          <w:color w:val="auto"/>
          <w:sz w:val="22"/>
          <w:szCs w:val="20"/>
          <w:lang w:eastAsia="en-US"/>
        </w:rPr>
        <w:t>9</w:t>
      </w:r>
      <w:r w:rsidRPr="005D274B">
        <w:rPr>
          <w:rFonts w:ascii="Times New Roman" w:eastAsia="SimSun" w:hAnsi="Times New Roman" w:cs="Times New Roman"/>
          <w:b/>
          <w:bCs/>
          <w:i w:val="0"/>
          <w:iCs w:val="0"/>
          <w:color w:val="auto"/>
          <w:sz w:val="22"/>
          <w:szCs w:val="20"/>
          <w:lang w:eastAsia="en-US"/>
        </w:rPr>
        <w:fldChar w:fldCharType="end"/>
      </w:r>
      <w:r w:rsidRPr="005D274B">
        <w:rPr>
          <w:rFonts w:ascii="Times New Roman" w:eastAsia="SimSun" w:hAnsi="Times New Roman" w:cs="Times New Roman"/>
          <w:b/>
          <w:bCs/>
          <w:i w:val="0"/>
          <w:iCs w:val="0"/>
          <w:color w:val="auto"/>
          <w:sz w:val="22"/>
          <w:szCs w:val="20"/>
          <w:lang w:eastAsia="en-US"/>
        </w:rPr>
        <w:t xml:space="preserve">: Consider </w:t>
      </w:r>
      <w:r w:rsidR="008C4882">
        <w:rPr>
          <w:rFonts w:ascii="Times New Roman" w:eastAsia="SimSun" w:hAnsi="Times New Roman" w:cs="Times New Roman"/>
          <w:b/>
          <w:bCs/>
          <w:i w:val="0"/>
          <w:iCs w:val="0"/>
          <w:color w:val="auto"/>
          <w:sz w:val="22"/>
          <w:szCs w:val="20"/>
          <w:lang w:eastAsia="en-US"/>
        </w:rPr>
        <w:t xml:space="preserve">to only </w:t>
      </w:r>
      <w:r w:rsidRPr="005D274B">
        <w:rPr>
          <w:rFonts w:ascii="Times New Roman" w:eastAsia="SimSun" w:hAnsi="Times New Roman" w:cs="Times New Roman"/>
          <w:b/>
          <w:bCs/>
          <w:i w:val="0"/>
          <w:iCs w:val="0"/>
          <w:color w:val="auto"/>
          <w:sz w:val="22"/>
          <w:szCs w:val="20"/>
          <w:lang w:eastAsia="en-US"/>
        </w:rPr>
        <w:t>u</w:t>
      </w:r>
      <w:r w:rsidR="008C4882">
        <w:rPr>
          <w:rFonts w:ascii="Times New Roman" w:eastAsia="SimSun" w:hAnsi="Times New Roman" w:cs="Times New Roman"/>
          <w:b/>
          <w:bCs/>
          <w:i w:val="0"/>
          <w:iCs w:val="0"/>
          <w:color w:val="auto"/>
          <w:sz w:val="22"/>
          <w:szCs w:val="20"/>
          <w:lang w:eastAsia="en-US"/>
        </w:rPr>
        <w:t>se</w:t>
      </w:r>
      <w:r w:rsidRPr="005D274B">
        <w:rPr>
          <w:rFonts w:ascii="Times New Roman" w:eastAsia="SimSun" w:hAnsi="Times New Roman" w:cs="Times New Roman"/>
          <w:b/>
          <w:bCs/>
          <w:i w:val="0"/>
          <w:iCs w:val="0"/>
          <w:color w:val="auto"/>
          <w:sz w:val="22"/>
          <w:szCs w:val="20"/>
          <w:lang w:eastAsia="en-US"/>
        </w:rPr>
        <w:t xml:space="preserve"> RCS model independent of distance for far-field object modeling, such as UAVs.</w:t>
      </w:r>
      <w:bookmarkEnd w:id="14"/>
      <w:r w:rsidR="00F312E1">
        <w:rPr>
          <w:rFonts w:ascii="Times New Roman" w:eastAsia="SimSun" w:hAnsi="Times New Roman" w:cs="Times New Roman"/>
          <w:b/>
          <w:bCs/>
          <w:i w:val="0"/>
          <w:iCs w:val="0"/>
          <w:color w:val="auto"/>
          <w:sz w:val="22"/>
          <w:szCs w:val="20"/>
          <w:lang w:eastAsia="en-US"/>
        </w:rPr>
        <w:t xml:space="preserve"> </w:t>
      </w:r>
    </w:p>
    <w:p w14:paraId="04201ED5" w14:textId="299E213F" w:rsidR="00F965E3" w:rsidRDefault="00BD101C" w:rsidP="00716F2A">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In contrast,</w:t>
      </w:r>
      <w:r w:rsidR="00B94269" w:rsidRPr="005D274B">
        <w:rPr>
          <w:rFonts w:ascii="Times New Roman" w:eastAsia="SimSun" w:hAnsi="Times New Roman" w:cs="Times New Roman"/>
          <w:szCs w:val="20"/>
          <w:lang w:eastAsia="en-US"/>
        </w:rPr>
        <w:t xml:space="preserve"> other sensing target object </w:t>
      </w:r>
      <w:r w:rsidR="009A74CB" w:rsidRPr="005D274B">
        <w:rPr>
          <w:rFonts w:ascii="Times New Roman" w:eastAsia="SimSun" w:hAnsi="Times New Roman" w:cs="Times New Roman"/>
          <w:szCs w:val="20"/>
          <w:lang w:eastAsia="en-US"/>
        </w:rPr>
        <w:t>like</w:t>
      </w:r>
      <w:r w:rsidR="004746AC" w:rsidRPr="005D274B">
        <w:rPr>
          <w:rFonts w:ascii="Times New Roman" w:eastAsia="SimSun" w:hAnsi="Times New Roman" w:cs="Times New Roman"/>
          <w:szCs w:val="20"/>
          <w:lang w:eastAsia="en-US"/>
        </w:rPr>
        <w:t xml:space="preserve"> vehicle</w:t>
      </w:r>
      <w:r w:rsidR="009A74CB" w:rsidRPr="005D274B">
        <w:rPr>
          <w:rFonts w:ascii="Times New Roman" w:eastAsia="SimSun" w:hAnsi="Times New Roman" w:cs="Times New Roman"/>
          <w:szCs w:val="20"/>
          <w:lang w:eastAsia="en-US"/>
        </w:rPr>
        <w:t>s</w:t>
      </w:r>
      <w:r w:rsidR="004746AC" w:rsidRPr="005D274B">
        <w:rPr>
          <w:rFonts w:ascii="Times New Roman" w:eastAsia="SimSun" w:hAnsi="Times New Roman" w:cs="Times New Roman"/>
          <w:szCs w:val="20"/>
          <w:lang w:eastAsia="en-US"/>
        </w:rPr>
        <w:t>, human</w:t>
      </w:r>
      <w:r w:rsidR="009A74CB" w:rsidRPr="005D274B">
        <w:rPr>
          <w:rFonts w:ascii="Times New Roman" w:eastAsia="SimSun" w:hAnsi="Times New Roman" w:cs="Times New Roman"/>
          <w:szCs w:val="20"/>
          <w:lang w:eastAsia="en-US"/>
        </w:rPr>
        <w:t>s</w:t>
      </w:r>
      <w:r w:rsidR="004746AC" w:rsidRPr="005D274B">
        <w:rPr>
          <w:rFonts w:ascii="Times New Roman" w:eastAsia="SimSun" w:hAnsi="Times New Roman" w:cs="Times New Roman"/>
          <w:szCs w:val="20"/>
          <w:lang w:eastAsia="en-US"/>
        </w:rPr>
        <w:t xml:space="preserve"> and AGV</w:t>
      </w:r>
      <w:r w:rsidR="009A74CB" w:rsidRPr="005D274B">
        <w:rPr>
          <w:rFonts w:ascii="Times New Roman" w:eastAsia="SimSun" w:hAnsi="Times New Roman" w:cs="Times New Roman"/>
          <w:szCs w:val="20"/>
          <w:lang w:eastAsia="en-US"/>
        </w:rPr>
        <w:t>s</w:t>
      </w:r>
      <w:r w:rsidR="004746AC" w:rsidRPr="005D274B">
        <w:rPr>
          <w:rFonts w:ascii="Times New Roman" w:eastAsia="SimSun" w:hAnsi="Times New Roman" w:cs="Times New Roman"/>
          <w:szCs w:val="20"/>
          <w:lang w:eastAsia="en-US"/>
        </w:rPr>
        <w:t xml:space="preserve"> </w:t>
      </w:r>
      <w:r w:rsidR="00B94269" w:rsidRPr="005D274B">
        <w:rPr>
          <w:rFonts w:ascii="Times New Roman" w:eastAsia="SimSun" w:hAnsi="Times New Roman" w:cs="Times New Roman"/>
          <w:szCs w:val="20"/>
          <w:lang w:eastAsia="en-US"/>
        </w:rPr>
        <w:t xml:space="preserve">may </w:t>
      </w:r>
      <w:r w:rsidR="00E12C83" w:rsidRPr="005D274B">
        <w:rPr>
          <w:rFonts w:ascii="Times New Roman" w:eastAsia="SimSun" w:hAnsi="Times New Roman" w:cs="Times New Roman"/>
          <w:szCs w:val="20"/>
          <w:lang w:eastAsia="en-US"/>
        </w:rPr>
        <w:t>encounter near</w:t>
      </w:r>
      <w:r w:rsidR="009A74CB" w:rsidRPr="005D274B">
        <w:rPr>
          <w:rFonts w:ascii="Times New Roman" w:eastAsia="SimSun" w:hAnsi="Times New Roman" w:cs="Times New Roman"/>
          <w:szCs w:val="20"/>
          <w:lang w:eastAsia="en-US"/>
        </w:rPr>
        <w:t>-</w:t>
      </w:r>
      <w:r w:rsidR="00E12C83" w:rsidRPr="005D274B">
        <w:rPr>
          <w:rFonts w:ascii="Times New Roman" w:eastAsia="SimSun" w:hAnsi="Times New Roman" w:cs="Times New Roman"/>
          <w:szCs w:val="20"/>
          <w:lang w:eastAsia="en-US"/>
        </w:rPr>
        <w:t>field condition</w:t>
      </w:r>
      <w:r w:rsidR="009A74CB" w:rsidRPr="005D274B">
        <w:rPr>
          <w:rFonts w:ascii="Times New Roman" w:eastAsia="SimSun" w:hAnsi="Times New Roman" w:cs="Times New Roman"/>
          <w:szCs w:val="20"/>
          <w:lang w:eastAsia="en-US"/>
        </w:rPr>
        <w:t>s more frequently</w:t>
      </w:r>
      <w:r w:rsidR="00605E3F" w:rsidRPr="005D274B">
        <w:rPr>
          <w:rFonts w:ascii="Times New Roman" w:eastAsia="SimSun" w:hAnsi="Times New Roman" w:cs="Times New Roman"/>
          <w:szCs w:val="20"/>
          <w:lang w:eastAsia="en-US"/>
        </w:rPr>
        <w:t xml:space="preserve">, especially in </w:t>
      </w:r>
      <w:r w:rsidR="00834EA2" w:rsidRPr="005D274B">
        <w:rPr>
          <w:rFonts w:ascii="Times New Roman" w:eastAsia="SimSun" w:hAnsi="Times New Roman" w:cs="Times New Roman"/>
          <w:szCs w:val="20"/>
          <w:lang w:eastAsia="en-US"/>
        </w:rPr>
        <w:t>gNB-UE bi-static sensing.</w:t>
      </w:r>
      <w:r w:rsidR="00DA53C0" w:rsidRPr="005D274B">
        <w:rPr>
          <w:rFonts w:ascii="Times New Roman" w:eastAsia="SimSun" w:hAnsi="Times New Roman" w:cs="Times New Roman"/>
          <w:szCs w:val="20"/>
          <w:lang w:eastAsia="en-US"/>
        </w:rPr>
        <w:t xml:space="preserve"> UE </w:t>
      </w:r>
      <w:r w:rsidR="00605E3F" w:rsidRPr="005D274B">
        <w:rPr>
          <w:rFonts w:ascii="Times New Roman" w:eastAsia="SimSun" w:hAnsi="Times New Roman" w:cs="Times New Roman"/>
          <w:szCs w:val="20"/>
          <w:lang w:eastAsia="en-US"/>
        </w:rPr>
        <w:t>typically</w:t>
      </w:r>
      <w:r w:rsidR="005F7ADE" w:rsidRPr="005D274B">
        <w:rPr>
          <w:rFonts w:ascii="Times New Roman" w:eastAsia="SimSun" w:hAnsi="Times New Roman" w:cs="Times New Roman"/>
          <w:szCs w:val="20"/>
          <w:lang w:eastAsia="en-US"/>
        </w:rPr>
        <w:t xml:space="preserve"> </w:t>
      </w:r>
      <w:r w:rsidR="00DA53C0" w:rsidRPr="005D274B">
        <w:rPr>
          <w:rFonts w:ascii="Times New Roman" w:eastAsia="SimSun" w:hAnsi="Times New Roman" w:cs="Times New Roman"/>
          <w:szCs w:val="20"/>
          <w:lang w:eastAsia="en-US"/>
        </w:rPr>
        <w:t>has limited Rx beamforming gain</w:t>
      </w:r>
      <w:r w:rsidR="001650BF" w:rsidRPr="005D274B">
        <w:rPr>
          <w:rFonts w:ascii="Times New Roman" w:eastAsia="SimSun" w:hAnsi="Times New Roman" w:cs="Times New Roman"/>
          <w:szCs w:val="20"/>
          <w:lang w:eastAsia="en-US"/>
        </w:rPr>
        <w:t xml:space="preserve"> and thus </w:t>
      </w:r>
      <w:r w:rsidR="006E2E6C" w:rsidRPr="005D274B">
        <w:rPr>
          <w:rFonts w:ascii="Times New Roman" w:eastAsia="SimSun" w:hAnsi="Times New Roman" w:cs="Times New Roman"/>
          <w:szCs w:val="20"/>
          <w:lang w:eastAsia="en-US"/>
        </w:rPr>
        <w:t xml:space="preserve">it </w:t>
      </w:r>
      <w:r w:rsidR="00A33804">
        <w:rPr>
          <w:rFonts w:ascii="Times New Roman" w:eastAsia="SimSun" w:hAnsi="Times New Roman" w:cs="Times New Roman"/>
          <w:szCs w:val="20"/>
          <w:lang w:eastAsia="en-US"/>
        </w:rPr>
        <w:t xml:space="preserve">may </w:t>
      </w:r>
      <w:r w:rsidR="006E2E6C" w:rsidRPr="005D274B">
        <w:rPr>
          <w:rFonts w:ascii="Times New Roman" w:eastAsia="SimSun" w:hAnsi="Times New Roman" w:cs="Times New Roman"/>
          <w:szCs w:val="20"/>
          <w:lang w:eastAsia="en-US"/>
        </w:rPr>
        <w:t>ha</w:t>
      </w:r>
      <w:r w:rsidR="00A33804">
        <w:rPr>
          <w:rFonts w:ascii="Times New Roman" w:eastAsia="SimSun" w:hAnsi="Times New Roman" w:cs="Times New Roman"/>
          <w:szCs w:val="20"/>
          <w:lang w:eastAsia="en-US"/>
        </w:rPr>
        <w:t>ve</w:t>
      </w:r>
      <w:r w:rsidR="001650BF" w:rsidRPr="005D274B">
        <w:rPr>
          <w:rFonts w:ascii="Times New Roman" w:eastAsia="SimSun" w:hAnsi="Times New Roman" w:cs="Times New Roman"/>
          <w:szCs w:val="20"/>
          <w:lang w:eastAsia="en-US"/>
        </w:rPr>
        <w:t xml:space="preserve"> limited sensing coverage</w:t>
      </w:r>
      <w:r w:rsidR="006E2E6C" w:rsidRPr="005D274B">
        <w:rPr>
          <w:rFonts w:ascii="Times New Roman" w:eastAsia="SimSun" w:hAnsi="Times New Roman" w:cs="Times New Roman"/>
          <w:szCs w:val="20"/>
          <w:lang w:eastAsia="en-US"/>
        </w:rPr>
        <w:t xml:space="preserve"> due to the high pathloss of the sensing link.</w:t>
      </w:r>
      <w:r w:rsidR="00450710" w:rsidRPr="005D274B">
        <w:rPr>
          <w:rFonts w:ascii="Times New Roman" w:eastAsia="SimSun" w:hAnsi="Times New Roman" w:cs="Times New Roman"/>
          <w:szCs w:val="20"/>
          <w:lang w:eastAsia="en-US"/>
        </w:rPr>
        <w:t xml:space="preserve"> </w:t>
      </w:r>
      <w:r w:rsidR="006E2E6C" w:rsidRPr="005D274B">
        <w:rPr>
          <w:rFonts w:ascii="Times New Roman" w:eastAsia="SimSun" w:hAnsi="Times New Roman" w:cs="Times New Roman"/>
          <w:szCs w:val="20"/>
          <w:lang w:eastAsia="en-US"/>
        </w:rPr>
        <w:t>Consequently</w:t>
      </w:r>
      <w:r w:rsidR="004A114C" w:rsidRPr="005D274B">
        <w:rPr>
          <w:rFonts w:ascii="Times New Roman" w:eastAsia="SimSun" w:hAnsi="Times New Roman" w:cs="Times New Roman"/>
          <w:szCs w:val="20"/>
          <w:lang w:eastAsia="en-US"/>
        </w:rPr>
        <w:t>,</w:t>
      </w:r>
      <w:r w:rsidR="00354AF6" w:rsidRPr="005D274B">
        <w:rPr>
          <w:rFonts w:ascii="Times New Roman" w:eastAsia="SimSun" w:hAnsi="Times New Roman" w:cs="Times New Roman"/>
          <w:szCs w:val="20"/>
          <w:lang w:eastAsia="en-US"/>
        </w:rPr>
        <w:t xml:space="preserve"> a UE </w:t>
      </w:r>
      <w:r w:rsidR="00E666EC" w:rsidRPr="005D274B">
        <w:rPr>
          <w:rFonts w:ascii="Times New Roman" w:eastAsia="SimSun" w:hAnsi="Times New Roman" w:cs="Times New Roman"/>
          <w:szCs w:val="20"/>
          <w:lang w:eastAsia="en-US"/>
        </w:rPr>
        <w:t xml:space="preserve">may only </w:t>
      </w:r>
      <w:r w:rsidR="004A114C" w:rsidRPr="005D274B">
        <w:rPr>
          <w:rFonts w:ascii="Times New Roman" w:eastAsia="SimSun" w:hAnsi="Times New Roman" w:cs="Times New Roman"/>
          <w:szCs w:val="20"/>
          <w:lang w:eastAsia="en-US"/>
        </w:rPr>
        <w:t xml:space="preserve">be </w:t>
      </w:r>
      <w:r w:rsidR="00E666EC" w:rsidRPr="005D274B">
        <w:rPr>
          <w:rFonts w:ascii="Times New Roman" w:eastAsia="SimSun" w:hAnsi="Times New Roman" w:cs="Times New Roman"/>
          <w:szCs w:val="20"/>
          <w:lang w:eastAsia="en-US"/>
        </w:rPr>
        <w:t xml:space="preserve">capable of </w:t>
      </w:r>
      <w:r w:rsidR="00354AF6" w:rsidRPr="005D274B">
        <w:rPr>
          <w:rFonts w:ascii="Times New Roman" w:eastAsia="SimSun" w:hAnsi="Times New Roman" w:cs="Times New Roman"/>
          <w:szCs w:val="20"/>
          <w:lang w:eastAsia="en-US"/>
        </w:rPr>
        <w:t>sens</w:t>
      </w:r>
      <w:r w:rsidR="00E666EC" w:rsidRPr="005D274B">
        <w:rPr>
          <w:rFonts w:ascii="Times New Roman" w:eastAsia="SimSun" w:hAnsi="Times New Roman" w:cs="Times New Roman"/>
          <w:szCs w:val="20"/>
          <w:lang w:eastAsia="en-US"/>
        </w:rPr>
        <w:t>ing the</w:t>
      </w:r>
      <w:r w:rsidR="00354AF6" w:rsidRPr="005D274B">
        <w:rPr>
          <w:rFonts w:ascii="Times New Roman" w:eastAsia="SimSun" w:hAnsi="Times New Roman" w:cs="Times New Roman"/>
          <w:szCs w:val="20"/>
          <w:lang w:eastAsia="en-US"/>
        </w:rPr>
        <w:t xml:space="preserve"> target object</w:t>
      </w:r>
      <w:r w:rsidR="00E666EC" w:rsidRPr="005D274B">
        <w:rPr>
          <w:rFonts w:ascii="Times New Roman" w:eastAsia="SimSun" w:hAnsi="Times New Roman" w:cs="Times New Roman"/>
          <w:szCs w:val="20"/>
          <w:lang w:eastAsia="en-US"/>
        </w:rPr>
        <w:t>s</w:t>
      </w:r>
      <w:r w:rsidR="00354AF6" w:rsidRPr="005D274B">
        <w:rPr>
          <w:rFonts w:ascii="Times New Roman" w:eastAsia="SimSun" w:hAnsi="Times New Roman" w:cs="Times New Roman"/>
          <w:szCs w:val="20"/>
          <w:lang w:eastAsia="en-US"/>
        </w:rPr>
        <w:t xml:space="preserve"> </w:t>
      </w:r>
      <w:r w:rsidR="004A114C" w:rsidRPr="005D274B">
        <w:rPr>
          <w:rFonts w:ascii="Times New Roman" w:eastAsia="SimSun" w:hAnsi="Times New Roman" w:cs="Times New Roman"/>
          <w:szCs w:val="20"/>
          <w:lang w:eastAsia="en-US"/>
        </w:rPr>
        <w:t>with</w:t>
      </w:r>
      <w:r w:rsidR="00354AF6" w:rsidRPr="005D274B">
        <w:rPr>
          <w:rFonts w:ascii="Times New Roman" w:eastAsia="SimSun" w:hAnsi="Times New Roman" w:cs="Times New Roman"/>
          <w:szCs w:val="20"/>
          <w:lang w:eastAsia="en-US"/>
        </w:rPr>
        <w:t>in a sho</w:t>
      </w:r>
      <w:r w:rsidR="00E0028F" w:rsidRPr="005D274B">
        <w:rPr>
          <w:rFonts w:ascii="Times New Roman" w:eastAsia="SimSun" w:hAnsi="Times New Roman" w:cs="Times New Roman"/>
          <w:szCs w:val="20"/>
          <w:lang w:eastAsia="en-US"/>
        </w:rPr>
        <w:t>rt</w:t>
      </w:r>
      <w:r w:rsidR="00354AF6" w:rsidRPr="005D274B">
        <w:rPr>
          <w:rFonts w:ascii="Times New Roman" w:eastAsia="SimSun" w:hAnsi="Times New Roman" w:cs="Times New Roman"/>
          <w:szCs w:val="20"/>
          <w:lang w:eastAsia="en-US"/>
        </w:rPr>
        <w:t xml:space="preserve"> range</w:t>
      </w:r>
      <w:r w:rsidR="00E666EC" w:rsidRPr="005D274B">
        <w:rPr>
          <w:rFonts w:ascii="Times New Roman" w:eastAsia="SimSun" w:hAnsi="Times New Roman" w:cs="Times New Roman"/>
          <w:szCs w:val="20"/>
          <w:lang w:eastAsia="en-US"/>
        </w:rPr>
        <w:t xml:space="preserve">. </w:t>
      </w:r>
      <w:r w:rsidR="00E0028F" w:rsidRPr="005D274B">
        <w:rPr>
          <w:rFonts w:ascii="Times New Roman" w:eastAsia="SimSun" w:hAnsi="Times New Roman" w:cs="Times New Roman"/>
          <w:szCs w:val="20"/>
          <w:lang w:eastAsia="en-US"/>
        </w:rPr>
        <w:t>In such cases, t</w:t>
      </w:r>
      <w:r w:rsidR="00CC2FED" w:rsidRPr="005D274B">
        <w:rPr>
          <w:rFonts w:ascii="Times New Roman" w:eastAsia="SimSun" w:hAnsi="Times New Roman" w:cs="Times New Roman"/>
          <w:szCs w:val="20"/>
          <w:lang w:eastAsia="en-US"/>
        </w:rPr>
        <w:t xml:space="preserve">arget objects within this range are likely in the near field of the UE. </w:t>
      </w:r>
      <w:r w:rsidR="004F5D85">
        <w:rPr>
          <w:rFonts w:ascii="Times New Roman" w:eastAsia="SimSun" w:hAnsi="Times New Roman" w:cs="Times New Roman"/>
          <w:szCs w:val="20"/>
          <w:lang w:eastAsia="en-US"/>
        </w:rPr>
        <w:t>The usage of</w:t>
      </w:r>
      <w:r w:rsidR="00A31EDB" w:rsidRPr="005D274B">
        <w:rPr>
          <w:rFonts w:ascii="Times New Roman" w:eastAsia="SimSun" w:hAnsi="Times New Roman" w:cs="Times New Roman"/>
          <w:szCs w:val="20"/>
          <w:lang w:eastAsia="en-US"/>
        </w:rPr>
        <w:t xml:space="preserve"> far-field RCS modeling </w:t>
      </w:r>
      <w:r w:rsidR="00F93394">
        <w:rPr>
          <w:rFonts w:ascii="Times New Roman" w:eastAsia="SimSun" w:hAnsi="Times New Roman" w:cs="Times New Roman"/>
          <w:szCs w:val="20"/>
          <w:lang w:eastAsia="en-US"/>
        </w:rPr>
        <w:t xml:space="preserve">which has a constant RCS </w:t>
      </w:r>
      <w:proofErr w:type="gramStart"/>
      <w:r w:rsidR="00F93394">
        <w:rPr>
          <w:rFonts w:ascii="Times New Roman" w:eastAsia="SimSun" w:hAnsi="Times New Roman" w:cs="Times New Roman"/>
          <w:szCs w:val="20"/>
          <w:lang w:eastAsia="en-US"/>
        </w:rPr>
        <w:t>value</w:t>
      </w:r>
      <w:proofErr w:type="gramEnd"/>
      <w:r w:rsidR="008D230A">
        <w:rPr>
          <w:rFonts w:ascii="Times New Roman" w:eastAsia="SimSun" w:hAnsi="Times New Roman" w:cs="Times New Roman"/>
          <w:szCs w:val="20"/>
          <w:lang w:eastAsia="en-US"/>
        </w:rPr>
        <w:t xml:space="preserve"> and a single reflection center</w:t>
      </w:r>
      <w:r w:rsidR="00F93394">
        <w:rPr>
          <w:rFonts w:ascii="Times New Roman" w:eastAsia="SimSun" w:hAnsi="Times New Roman" w:cs="Times New Roman"/>
          <w:szCs w:val="20"/>
          <w:lang w:eastAsia="en-US"/>
        </w:rPr>
        <w:t xml:space="preserve"> </w:t>
      </w:r>
      <w:r w:rsidR="00A31EDB" w:rsidRPr="005D274B">
        <w:rPr>
          <w:rFonts w:ascii="Times New Roman" w:eastAsia="SimSun" w:hAnsi="Times New Roman" w:cs="Times New Roman"/>
          <w:szCs w:val="20"/>
          <w:lang w:eastAsia="en-US"/>
        </w:rPr>
        <w:t xml:space="preserve">may </w:t>
      </w:r>
      <w:r w:rsidR="008D230A">
        <w:rPr>
          <w:rFonts w:ascii="Times New Roman" w:eastAsia="SimSun" w:hAnsi="Times New Roman" w:cs="Times New Roman"/>
          <w:szCs w:val="20"/>
          <w:lang w:eastAsia="en-US"/>
        </w:rPr>
        <w:t>los</w:t>
      </w:r>
      <w:r w:rsidR="00F4359B">
        <w:rPr>
          <w:rFonts w:ascii="Times New Roman" w:eastAsia="SimSun" w:hAnsi="Times New Roman" w:cs="Times New Roman"/>
          <w:szCs w:val="20"/>
          <w:lang w:eastAsia="en-US"/>
        </w:rPr>
        <w:t xml:space="preserve">e </w:t>
      </w:r>
      <w:r w:rsidR="009E429A">
        <w:rPr>
          <w:rFonts w:ascii="Times New Roman" w:eastAsia="SimSun" w:hAnsi="Times New Roman" w:cs="Times New Roman"/>
          <w:szCs w:val="20"/>
          <w:lang w:eastAsia="en-US"/>
        </w:rPr>
        <w:t xml:space="preserve">some </w:t>
      </w:r>
      <w:r w:rsidR="00125FD0">
        <w:rPr>
          <w:rFonts w:ascii="Times New Roman" w:eastAsia="SimSun" w:hAnsi="Times New Roman" w:cs="Times New Roman"/>
          <w:szCs w:val="20"/>
          <w:lang w:eastAsia="en-US"/>
        </w:rPr>
        <w:t xml:space="preserve">sensing </w:t>
      </w:r>
      <w:r w:rsidR="009E429A">
        <w:rPr>
          <w:rFonts w:ascii="Times New Roman" w:eastAsia="SimSun" w:hAnsi="Times New Roman" w:cs="Times New Roman"/>
          <w:szCs w:val="20"/>
          <w:lang w:eastAsia="en-US"/>
        </w:rPr>
        <w:t>information</w:t>
      </w:r>
      <w:r w:rsidR="00A31EDB" w:rsidRPr="005D274B">
        <w:rPr>
          <w:rFonts w:ascii="Times New Roman" w:eastAsia="SimSun" w:hAnsi="Times New Roman" w:cs="Times New Roman"/>
          <w:szCs w:val="20"/>
          <w:lang w:eastAsia="en-US"/>
        </w:rPr>
        <w:t>.</w:t>
      </w:r>
    </w:p>
    <w:p w14:paraId="287B549D" w14:textId="66E8C356" w:rsidR="005320FF" w:rsidRPr="005D274B" w:rsidRDefault="00946B14" w:rsidP="005D274B">
      <w:pPr>
        <w:pStyle w:val="Caption"/>
        <w:jc w:val="both"/>
        <w:rPr>
          <w:rFonts w:ascii="Times New Roman" w:eastAsia="SimSun" w:hAnsi="Times New Roman" w:cs="Times New Roman"/>
          <w:b/>
          <w:szCs w:val="20"/>
          <w:lang w:eastAsia="en-US"/>
        </w:rPr>
      </w:pPr>
      <w:bookmarkStart w:id="15" w:name="_Toc159230605"/>
      <w:r w:rsidRPr="005D274B">
        <w:rPr>
          <w:rFonts w:ascii="Times New Roman" w:eastAsia="SimSun" w:hAnsi="Times New Roman" w:cs="Times New Roman"/>
          <w:b/>
          <w:i w:val="0"/>
          <w:color w:val="auto"/>
          <w:sz w:val="22"/>
          <w:szCs w:val="20"/>
          <w:lang w:eastAsia="en-US"/>
        </w:rPr>
        <w:t xml:space="preserve">Proposal </w:t>
      </w:r>
      <w:r w:rsidRPr="005D274B">
        <w:rPr>
          <w:rFonts w:ascii="Times New Roman" w:eastAsia="SimSun" w:hAnsi="Times New Roman" w:cs="Times New Roman"/>
          <w:b/>
          <w:i w:val="0"/>
          <w:color w:val="auto"/>
          <w:sz w:val="22"/>
          <w:szCs w:val="20"/>
          <w:lang w:eastAsia="en-US"/>
        </w:rPr>
        <w:fldChar w:fldCharType="begin"/>
      </w:r>
      <w:r w:rsidRPr="005D274B">
        <w:rPr>
          <w:rFonts w:ascii="Times New Roman" w:eastAsia="SimSun" w:hAnsi="Times New Roman" w:cs="Times New Roman"/>
          <w:b/>
          <w:i w:val="0"/>
          <w:color w:val="auto"/>
          <w:sz w:val="22"/>
          <w:szCs w:val="20"/>
          <w:lang w:eastAsia="en-US"/>
        </w:rPr>
        <w:instrText xml:space="preserve"> SEQ Proposal \* ARABIC </w:instrText>
      </w:r>
      <w:r w:rsidRPr="005D274B">
        <w:rPr>
          <w:rFonts w:ascii="Times New Roman" w:eastAsia="SimSun" w:hAnsi="Times New Roman" w:cs="Times New Roman"/>
          <w:b/>
          <w:i w:val="0"/>
          <w:color w:val="auto"/>
          <w:sz w:val="22"/>
          <w:szCs w:val="20"/>
          <w:lang w:eastAsia="en-US"/>
        </w:rPr>
        <w:fldChar w:fldCharType="separate"/>
      </w:r>
      <w:r>
        <w:rPr>
          <w:rFonts w:ascii="Times New Roman" w:eastAsia="SimSun" w:hAnsi="Times New Roman" w:cs="Times New Roman"/>
          <w:b/>
          <w:i w:val="0"/>
          <w:color w:val="auto"/>
          <w:sz w:val="22"/>
          <w:szCs w:val="20"/>
          <w:lang w:eastAsia="en-US"/>
        </w:rPr>
        <w:t>10</w:t>
      </w:r>
      <w:r w:rsidRPr="005D274B">
        <w:rPr>
          <w:rFonts w:ascii="Times New Roman" w:eastAsia="SimSun" w:hAnsi="Times New Roman" w:cs="Times New Roman"/>
          <w:b/>
          <w:i w:val="0"/>
          <w:color w:val="auto"/>
          <w:sz w:val="22"/>
          <w:szCs w:val="20"/>
          <w:lang w:eastAsia="en-US"/>
        </w:rPr>
        <w:fldChar w:fldCharType="end"/>
      </w:r>
      <w:r w:rsidR="00BB185E" w:rsidRPr="005D274B">
        <w:rPr>
          <w:rFonts w:ascii="Times New Roman" w:eastAsia="SimSun" w:hAnsi="Times New Roman" w:cs="Times New Roman"/>
          <w:b/>
          <w:bCs/>
          <w:i w:val="0"/>
          <w:iCs w:val="0"/>
          <w:color w:val="auto"/>
          <w:sz w:val="22"/>
          <w:szCs w:val="20"/>
          <w:lang w:eastAsia="en-US"/>
        </w:rPr>
        <w:t>: Discuss the suitable RCS modeling for the target objects, such as Vehicle, Human and AGV, with considering the far-field and near-field conditions.</w:t>
      </w:r>
      <w:bookmarkEnd w:id="15"/>
    </w:p>
    <w:p w14:paraId="5FD8A742" w14:textId="2E759897" w:rsidR="0024137B" w:rsidRDefault="007E3D30" w:rsidP="00716F2A">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 xml:space="preserve">In terms of spatial consistency, </w:t>
      </w:r>
      <w:r w:rsidR="00742899">
        <w:rPr>
          <w:rFonts w:ascii="Times New Roman" w:eastAsia="SimSun" w:hAnsi="Times New Roman" w:cs="Times New Roman"/>
          <w:szCs w:val="20"/>
          <w:lang w:eastAsia="en-US"/>
        </w:rPr>
        <w:t xml:space="preserve">reference </w:t>
      </w:r>
      <w:r w:rsidR="00742899">
        <w:rPr>
          <w:rFonts w:ascii="Times New Roman" w:eastAsia="SimSun" w:hAnsi="Times New Roman" w:cs="Times New Roman"/>
          <w:szCs w:val="20"/>
          <w:lang w:eastAsia="en-US"/>
        </w:rPr>
        <w:fldChar w:fldCharType="begin"/>
      </w:r>
      <w:r w:rsidR="00742899">
        <w:rPr>
          <w:rFonts w:ascii="Times New Roman" w:eastAsia="SimSun" w:hAnsi="Times New Roman" w:cs="Times New Roman"/>
          <w:szCs w:val="20"/>
          <w:lang w:eastAsia="en-US"/>
        </w:rPr>
        <w:instrText xml:space="preserve"> REF _Ref158114166 \r \h </w:instrText>
      </w:r>
      <w:r w:rsidR="00742899">
        <w:rPr>
          <w:rFonts w:ascii="Times New Roman" w:eastAsia="SimSun" w:hAnsi="Times New Roman" w:cs="Times New Roman"/>
          <w:szCs w:val="20"/>
          <w:lang w:eastAsia="en-US"/>
        </w:rPr>
      </w:r>
      <w:r w:rsidR="00742899">
        <w:rPr>
          <w:rFonts w:ascii="Times New Roman" w:eastAsia="SimSun" w:hAnsi="Times New Roman" w:cs="Times New Roman"/>
          <w:szCs w:val="20"/>
          <w:lang w:eastAsia="en-US"/>
        </w:rPr>
        <w:fldChar w:fldCharType="separate"/>
      </w:r>
      <w:r w:rsidR="00742899">
        <w:rPr>
          <w:rFonts w:ascii="Times New Roman" w:eastAsia="SimSun" w:hAnsi="Times New Roman" w:cs="Times New Roman"/>
          <w:szCs w:val="20"/>
          <w:lang w:eastAsia="en-US"/>
        </w:rPr>
        <w:t>[2]</w:t>
      </w:r>
      <w:r w:rsidR="00742899">
        <w:rPr>
          <w:rFonts w:ascii="Times New Roman" w:eastAsia="SimSun" w:hAnsi="Times New Roman" w:cs="Times New Roman"/>
          <w:szCs w:val="20"/>
          <w:lang w:eastAsia="en-US"/>
        </w:rPr>
        <w:fldChar w:fldCharType="end"/>
      </w:r>
      <w:r w:rsidR="0024137B" w:rsidRPr="005D274B">
        <w:rPr>
          <w:rFonts w:ascii="Times New Roman" w:eastAsia="SimSun" w:hAnsi="Times New Roman" w:cs="Times New Roman"/>
          <w:szCs w:val="20"/>
          <w:lang w:eastAsia="en-US"/>
        </w:rPr>
        <w:t xml:space="preserve"> defines two types of </w:t>
      </w:r>
      <w:r w:rsidR="00E6242F" w:rsidRPr="005D274B">
        <w:rPr>
          <w:rFonts w:ascii="Times New Roman" w:eastAsia="SimSun" w:hAnsi="Times New Roman" w:cs="Times New Roman"/>
          <w:szCs w:val="20"/>
          <w:lang w:eastAsia="en-US"/>
        </w:rPr>
        <w:t>modeling procedures</w:t>
      </w:r>
      <w:r w:rsidR="007876DB" w:rsidRPr="005D274B">
        <w:rPr>
          <w:rFonts w:ascii="Times New Roman" w:eastAsia="SimSun" w:hAnsi="Times New Roman" w:cs="Times New Roman"/>
          <w:szCs w:val="20"/>
          <w:lang w:eastAsia="en-US"/>
        </w:rPr>
        <w:t>,</w:t>
      </w:r>
      <w:r w:rsidR="00E6242F" w:rsidRPr="005D274B">
        <w:rPr>
          <w:rFonts w:ascii="Times New Roman" w:eastAsia="SimSun" w:hAnsi="Times New Roman" w:cs="Times New Roman"/>
          <w:szCs w:val="20"/>
          <w:lang w:eastAsia="en-US"/>
        </w:rPr>
        <w:t xml:space="preserve"> spatial consistency procedure-A and procedure-B</w:t>
      </w:r>
      <w:r w:rsidR="007876DB" w:rsidRPr="005D274B">
        <w:rPr>
          <w:rFonts w:ascii="Times New Roman" w:eastAsia="SimSun" w:hAnsi="Times New Roman" w:cs="Times New Roman"/>
          <w:szCs w:val="20"/>
          <w:lang w:eastAsia="en-US"/>
        </w:rPr>
        <w:t>, which is applicable to the communication link between gNB and UEs. We consider this methodo</w:t>
      </w:r>
      <w:r w:rsidR="00BB65D1" w:rsidRPr="005D274B">
        <w:rPr>
          <w:rFonts w:ascii="Times New Roman" w:eastAsia="SimSun" w:hAnsi="Times New Roman" w:cs="Times New Roman"/>
          <w:szCs w:val="20"/>
          <w:lang w:eastAsia="en-US"/>
        </w:rPr>
        <w:t xml:space="preserve">logy can be reused in ISAC as well, in supporting the channel modeling between object and </w:t>
      </w:r>
      <w:proofErr w:type="spellStart"/>
      <w:r w:rsidR="004C0791" w:rsidRPr="005D274B">
        <w:rPr>
          <w:rFonts w:ascii="Times New Roman" w:eastAsia="SimSun" w:hAnsi="Times New Roman" w:cs="Times New Roman"/>
          <w:szCs w:val="20"/>
          <w:lang w:eastAsia="en-US"/>
        </w:rPr>
        <w:t>gNBs</w:t>
      </w:r>
      <w:proofErr w:type="spellEnd"/>
      <w:r w:rsidR="004C0791" w:rsidRPr="005D274B">
        <w:rPr>
          <w:rFonts w:ascii="Times New Roman" w:eastAsia="SimSun" w:hAnsi="Times New Roman" w:cs="Times New Roman"/>
          <w:szCs w:val="20"/>
          <w:lang w:eastAsia="en-US"/>
        </w:rPr>
        <w:t>/UEs.</w:t>
      </w:r>
      <w:r w:rsidR="005939D6" w:rsidRPr="005D274B">
        <w:rPr>
          <w:rFonts w:ascii="Times New Roman" w:eastAsia="SimSun" w:hAnsi="Times New Roman" w:cs="Times New Roman"/>
          <w:szCs w:val="20"/>
          <w:lang w:eastAsia="en-US"/>
        </w:rPr>
        <w:t xml:space="preserve"> For example, </w:t>
      </w:r>
      <w:r w:rsidR="00096C0C" w:rsidRPr="005D274B">
        <w:rPr>
          <w:rFonts w:ascii="Times New Roman" w:eastAsia="SimSun" w:hAnsi="Times New Roman" w:cs="Times New Roman"/>
          <w:szCs w:val="20"/>
          <w:lang w:eastAsia="en-US"/>
        </w:rPr>
        <w:t xml:space="preserve">when dealing with spatial consistency procedure between target object and the gNB, we can </w:t>
      </w:r>
      <w:r w:rsidR="00593FA7" w:rsidRPr="005D274B">
        <w:rPr>
          <w:rFonts w:ascii="Times New Roman" w:eastAsia="SimSun" w:hAnsi="Times New Roman" w:cs="Times New Roman"/>
          <w:szCs w:val="20"/>
          <w:lang w:eastAsia="en-US"/>
        </w:rPr>
        <w:t xml:space="preserve">directly </w:t>
      </w:r>
      <w:r w:rsidR="00096C0C" w:rsidRPr="005D274B">
        <w:rPr>
          <w:rFonts w:ascii="Times New Roman" w:eastAsia="SimSun" w:hAnsi="Times New Roman" w:cs="Times New Roman"/>
          <w:szCs w:val="20"/>
          <w:lang w:eastAsia="en-US"/>
        </w:rPr>
        <w:t>a</w:t>
      </w:r>
      <w:r w:rsidR="00593FA7" w:rsidRPr="005D274B">
        <w:rPr>
          <w:rFonts w:ascii="Times New Roman" w:eastAsia="SimSun" w:hAnsi="Times New Roman" w:cs="Times New Roman"/>
          <w:szCs w:val="20"/>
          <w:lang w:eastAsia="en-US"/>
        </w:rPr>
        <w:t>dopt procedure A or B</w:t>
      </w:r>
      <w:r w:rsidR="005F11D9" w:rsidRPr="005D274B">
        <w:rPr>
          <w:rFonts w:ascii="Times New Roman" w:eastAsia="SimSun" w:hAnsi="Times New Roman" w:cs="Times New Roman"/>
          <w:szCs w:val="20"/>
          <w:lang w:eastAsia="en-US"/>
        </w:rPr>
        <w:t>,</w:t>
      </w:r>
      <w:r w:rsidR="00593FA7" w:rsidRPr="005D274B">
        <w:rPr>
          <w:rFonts w:ascii="Times New Roman" w:eastAsia="SimSun" w:hAnsi="Times New Roman" w:cs="Times New Roman"/>
          <w:szCs w:val="20"/>
          <w:lang w:eastAsia="en-US"/>
        </w:rPr>
        <w:t xml:space="preserve"> to generate </w:t>
      </w:r>
      <w:r w:rsidR="001F7A62" w:rsidRPr="005D274B">
        <w:rPr>
          <w:rFonts w:ascii="Times New Roman" w:eastAsia="SimSun" w:hAnsi="Times New Roman" w:cs="Times New Roman"/>
          <w:szCs w:val="20"/>
          <w:lang w:eastAsia="en-US"/>
        </w:rPr>
        <w:t xml:space="preserve">multiple </w:t>
      </w:r>
      <w:r w:rsidR="00185915" w:rsidRPr="005D274B">
        <w:rPr>
          <w:rFonts w:ascii="Times New Roman" w:eastAsia="SimSun" w:hAnsi="Times New Roman" w:cs="Times New Roman"/>
          <w:szCs w:val="20"/>
          <w:lang w:eastAsia="en-US"/>
        </w:rPr>
        <w:t>correlated channel</w:t>
      </w:r>
      <w:r w:rsidR="00CC5DEB" w:rsidRPr="005D274B">
        <w:rPr>
          <w:rFonts w:ascii="Times New Roman" w:eastAsia="SimSun" w:hAnsi="Times New Roman" w:cs="Times New Roman"/>
          <w:szCs w:val="20"/>
          <w:lang w:eastAsia="en-US"/>
        </w:rPr>
        <w:t xml:space="preserve"> realization</w:t>
      </w:r>
      <w:r w:rsidR="00E1587E" w:rsidRPr="005D274B">
        <w:rPr>
          <w:rFonts w:ascii="Times New Roman" w:eastAsia="SimSun" w:hAnsi="Times New Roman" w:cs="Times New Roman"/>
          <w:szCs w:val="20"/>
          <w:lang w:eastAsia="en-US"/>
        </w:rPr>
        <w:t>s</w:t>
      </w:r>
      <w:r w:rsidR="006602DB" w:rsidRPr="005D274B">
        <w:rPr>
          <w:rFonts w:ascii="Times New Roman" w:eastAsia="SimSun" w:hAnsi="Times New Roman" w:cs="Times New Roman"/>
          <w:szCs w:val="20"/>
          <w:lang w:eastAsia="en-US"/>
        </w:rPr>
        <w:t xml:space="preserve"> for</w:t>
      </w:r>
      <w:r w:rsidR="00E1587E" w:rsidRPr="005D274B">
        <w:rPr>
          <w:rFonts w:ascii="Times New Roman" w:eastAsia="SimSun" w:hAnsi="Times New Roman" w:cs="Times New Roman"/>
          <w:szCs w:val="20"/>
          <w:lang w:eastAsia="en-US"/>
        </w:rPr>
        <w:t xml:space="preserve"> the channel between</w:t>
      </w:r>
      <w:r w:rsidR="00C50961" w:rsidRPr="005D274B">
        <w:rPr>
          <w:rFonts w:ascii="Times New Roman" w:eastAsia="SimSun" w:hAnsi="Times New Roman" w:cs="Times New Roman"/>
          <w:szCs w:val="20"/>
          <w:lang w:eastAsia="en-US"/>
        </w:rPr>
        <w:t xml:space="preserve"> objects</w:t>
      </w:r>
      <w:r w:rsidR="00E1587E" w:rsidRPr="005D274B">
        <w:rPr>
          <w:rFonts w:ascii="Times New Roman" w:eastAsia="SimSun" w:hAnsi="Times New Roman" w:cs="Times New Roman"/>
          <w:szCs w:val="20"/>
          <w:lang w:eastAsia="en-US"/>
        </w:rPr>
        <w:t xml:space="preserve"> to </w:t>
      </w:r>
      <w:r w:rsidR="00AA478E" w:rsidRPr="005D274B">
        <w:rPr>
          <w:rFonts w:ascii="Times New Roman" w:eastAsia="SimSun" w:hAnsi="Times New Roman" w:cs="Times New Roman"/>
          <w:szCs w:val="20"/>
          <w:lang w:eastAsia="en-US"/>
        </w:rPr>
        <w:t>a gNB</w:t>
      </w:r>
      <w:r w:rsidR="00C50961" w:rsidRPr="005D274B">
        <w:rPr>
          <w:rFonts w:ascii="Times New Roman" w:eastAsia="SimSun" w:hAnsi="Times New Roman" w:cs="Times New Roman"/>
          <w:szCs w:val="20"/>
          <w:lang w:eastAsia="en-US"/>
        </w:rPr>
        <w:t xml:space="preserve">. </w:t>
      </w:r>
      <w:r w:rsidR="00185915" w:rsidRPr="005D274B">
        <w:rPr>
          <w:rFonts w:ascii="Times New Roman" w:eastAsia="SimSun" w:hAnsi="Times New Roman" w:cs="Times New Roman"/>
          <w:szCs w:val="20"/>
          <w:lang w:eastAsia="en-US"/>
        </w:rPr>
        <w:t xml:space="preserve"> </w:t>
      </w:r>
    </w:p>
    <w:p w14:paraId="4F589CF7" w14:textId="43CC9733" w:rsidR="00BB185E" w:rsidRPr="005D274B" w:rsidRDefault="00946B14" w:rsidP="005D274B">
      <w:pPr>
        <w:pStyle w:val="Caption"/>
        <w:rPr>
          <w:rFonts w:ascii="Times New Roman" w:eastAsia="SimSun" w:hAnsi="Times New Roman" w:cs="Times New Roman"/>
          <w:b/>
          <w:szCs w:val="20"/>
          <w:lang w:eastAsia="en-US"/>
        </w:rPr>
      </w:pPr>
      <w:bookmarkStart w:id="16" w:name="_Toc159230606"/>
      <w:r w:rsidRPr="005D274B">
        <w:rPr>
          <w:rFonts w:ascii="Times New Roman" w:eastAsia="SimSun" w:hAnsi="Times New Roman" w:cs="Times New Roman"/>
          <w:b/>
          <w:i w:val="0"/>
          <w:color w:val="auto"/>
          <w:sz w:val="22"/>
          <w:szCs w:val="20"/>
          <w:lang w:eastAsia="en-US"/>
        </w:rPr>
        <w:t xml:space="preserve">Proposal </w:t>
      </w:r>
      <w:r w:rsidRPr="005D274B">
        <w:rPr>
          <w:rFonts w:ascii="Times New Roman" w:eastAsia="SimSun" w:hAnsi="Times New Roman" w:cs="Times New Roman"/>
          <w:b/>
          <w:i w:val="0"/>
          <w:color w:val="auto"/>
          <w:sz w:val="22"/>
          <w:szCs w:val="20"/>
          <w:lang w:eastAsia="en-US"/>
        </w:rPr>
        <w:fldChar w:fldCharType="begin"/>
      </w:r>
      <w:r w:rsidRPr="005D274B">
        <w:rPr>
          <w:rFonts w:ascii="Times New Roman" w:eastAsia="SimSun" w:hAnsi="Times New Roman" w:cs="Times New Roman"/>
          <w:b/>
          <w:i w:val="0"/>
          <w:color w:val="auto"/>
          <w:sz w:val="22"/>
          <w:szCs w:val="20"/>
          <w:lang w:eastAsia="en-US"/>
        </w:rPr>
        <w:instrText xml:space="preserve"> SEQ Proposal \* ARABIC </w:instrText>
      </w:r>
      <w:r w:rsidRPr="005D274B">
        <w:rPr>
          <w:rFonts w:ascii="Times New Roman" w:eastAsia="SimSun" w:hAnsi="Times New Roman" w:cs="Times New Roman"/>
          <w:b/>
          <w:i w:val="0"/>
          <w:color w:val="auto"/>
          <w:sz w:val="22"/>
          <w:szCs w:val="20"/>
          <w:lang w:eastAsia="en-US"/>
        </w:rPr>
        <w:fldChar w:fldCharType="separate"/>
      </w:r>
      <w:r w:rsidR="009D1CC2">
        <w:rPr>
          <w:rFonts w:ascii="Times New Roman" w:eastAsia="SimSun" w:hAnsi="Times New Roman" w:cs="Times New Roman"/>
          <w:b/>
          <w:bCs/>
          <w:i w:val="0"/>
          <w:iCs w:val="0"/>
          <w:noProof/>
          <w:color w:val="auto"/>
          <w:sz w:val="22"/>
          <w:szCs w:val="20"/>
          <w:lang w:eastAsia="en-US"/>
        </w:rPr>
        <w:t>11</w:t>
      </w:r>
      <w:r w:rsidRPr="005D274B">
        <w:rPr>
          <w:rFonts w:ascii="Times New Roman" w:eastAsia="SimSun" w:hAnsi="Times New Roman" w:cs="Times New Roman"/>
          <w:b/>
          <w:i w:val="0"/>
          <w:color w:val="auto"/>
          <w:sz w:val="22"/>
          <w:szCs w:val="20"/>
          <w:lang w:eastAsia="en-US"/>
        </w:rPr>
        <w:fldChar w:fldCharType="end"/>
      </w:r>
      <w:r w:rsidR="00BB185E" w:rsidRPr="005D274B">
        <w:rPr>
          <w:rFonts w:ascii="Times New Roman" w:eastAsia="SimSun" w:hAnsi="Times New Roman" w:cs="Times New Roman"/>
          <w:b/>
          <w:bCs/>
          <w:i w:val="0"/>
          <w:iCs w:val="0"/>
          <w:color w:val="auto"/>
          <w:sz w:val="22"/>
          <w:szCs w:val="20"/>
          <w:lang w:eastAsia="en-US"/>
        </w:rPr>
        <w:t xml:space="preserve">: As a starting point, consider reusing the spatial consistency procedure as defined in TR 38.901 for modeling the channel between target object and </w:t>
      </w:r>
      <w:proofErr w:type="spellStart"/>
      <w:r w:rsidR="00BB185E" w:rsidRPr="005D274B">
        <w:rPr>
          <w:rFonts w:ascii="Times New Roman" w:eastAsia="SimSun" w:hAnsi="Times New Roman" w:cs="Times New Roman"/>
          <w:b/>
          <w:bCs/>
          <w:i w:val="0"/>
          <w:iCs w:val="0"/>
          <w:color w:val="auto"/>
          <w:sz w:val="22"/>
          <w:szCs w:val="20"/>
          <w:lang w:eastAsia="en-US"/>
        </w:rPr>
        <w:t>gNBs</w:t>
      </w:r>
      <w:proofErr w:type="spellEnd"/>
      <w:r w:rsidR="00BB185E" w:rsidRPr="005D274B">
        <w:rPr>
          <w:rFonts w:ascii="Times New Roman" w:eastAsia="SimSun" w:hAnsi="Times New Roman" w:cs="Times New Roman"/>
          <w:b/>
          <w:bCs/>
          <w:i w:val="0"/>
          <w:iCs w:val="0"/>
          <w:color w:val="auto"/>
          <w:sz w:val="22"/>
          <w:szCs w:val="20"/>
          <w:lang w:eastAsia="en-US"/>
        </w:rPr>
        <w:t>/UEs.</w:t>
      </w:r>
      <w:bookmarkEnd w:id="16"/>
    </w:p>
    <w:p w14:paraId="7788B82F" w14:textId="60907728" w:rsidR="00DE2A13" w:rsidRPr="005D274B" w:rsidRDefault="00CF0211" w:rsidP="005D274B">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 xml:space="preserve">However, the defined spatial consistency </w:t>
      </w:r>
      <w:r w:rsidR="00DF6B16" w:rsidRPr="005D274B">
        <w:rPr>
          <w:rFonts w:ascii="Times New Roman" w:eastAsia="SimSun" w:hAnsi="Times New Roman" w:cs="Times New Roman"/>
          <w:szCs w:val="20"/>
          <w:lang w:eastAsia="en-US"/>
        </w:rPr>
        <w:t xml:space="preserve">in </w:t>
      </w:r>
      <w:r w:rsidR="008E253D">
        <w:rPr>
          <w:rFonts w:ascii="Times New Roman" w:eastAsia="SimSun" w:hAnsi="Times New Roman" w:cs="Times New Roman"/>
          <w:szCs w:val="20"/>
          <w:lang w:eastAsia="en-US"/>
        </w:rPr>
        <w:fldChar w:fldCharType="begin"/>
      </w:r>
      <w:r w:rsidR="008E253D">
        <w:rPr>
          <w:rFonts w:ascii="Times New Roman" w:eastAsia="SimSun" w:hAnsi="Times New Roman" w:cs="Times New Roman"/>
          <w:szCs w:val="20"/>
          <w:lang w:eastAsia="en-US"/>
        </w:rPr>
        <w:instrText xml:space="preserve"> REF _Ref158114166 \r \h </w:instrText>
      </w:r>
      <w:r w:rsidR="008E253D">
        <w:rPr>
          <w:rFonts w:ascii="Times New Roman" w:eastAsia="SimSun" w:hAnsi="Times New Roman" w:cs="Times New Roman"/>
          <w:szCs w:val="20"/>
          <w:lang w:eastAsia="en-US"/>
        </w:rPr>
      </w:r>
      <w:r w:rsidR="008E253D">
        <w:rPr>
          <w:rFonts w:ascii="Times New Roman" w:eastAsia="SimSun" w:hAnsi="Times New Roman" w:cs="Times New Roman"/>
          <w:szCs w:val="20"/>
          <w:lang w:eastAsia="en-US"/>
        </w:rPr>
        <w:fldChar w:fldCharType="separate"/>
      </w:r>
      <w:r w:rsidR="008E253D">
        <w:rPr>
          <w:rFonts w:ascii="Times New Roman" w:eastAsia="SimSun" w:hAnsi="Times New Roman" w:cs="Times New Roman"/>
          <w:szCs w:val="20"/>
          <w:lang w:eastAsia="en-US"/>
        </w:rPr>
        <w:t>[2]</w:t>
      </w:r>
      <w:r w:rsidR="008E253D">
        <w:rPr>
          <w:rFonts w:ascii="Times New Roman" w:eastAsia="SimSun" w:hAnsi="Times New Roman" w:cs="Times New Roman"/>
          <w:szCs w:val="20"/>
          <w:lang w:eastAsia="en-US"/>
        </w:rPr>
        <w:fldChar w:fldCharType="end"/>
      </w:r>
      <w:r w:rsidR="00DF6B16" w:rsidRPr="005D274B">
        <w:rPr>
          <w:rFonts w:ascii="Times New Roman" w:eastAsia="SimSun" w:hAnsi="Times New Roman" w:cs="Times New Roman"/>
          <w:szCs w:val="20"/>
          <w:lang w:eastAsia="en-US"/>
        </w:rPr>
        <w:t xml:space="preserve"> </w:t>
      </w:r>
      <w:r w:rsidR="00471B5D" w:rsidRPr="005D274B">
        <w:rPr>
          <w:rFonts w:ascii="Times New Roman" w:eastAsia="SimSun" w:hAnsi="Times New Roman" w:cs="Times New Roman"/>
          <w:szCs w:val="20"/>
          <w:lang w:eastAsia="en-US"/>
        </w:rPr>
        <w:t>may bring some issues</w:t>
      </w:r>
      <w:r w:rsidR="00500CF2" w:rsidRPr="005D274B">
        <w:rPr>
          <w:rFonts w:ascii="Times New Roman" w:eastAsia="SimSun" w:hAnsi="Times New Roman" w:cs="Times New Roman"/>
          <w:szCs w:val="20"/>
          <w:lang w:eastAsia="en-US"/>
        </w:rPr>
        <w:t xml:space="preserve"> </w:t>
      </w:r>
      <w:r w:rsidR="00E77744" w:rsidRPr="005D274B">
        <w:rPr>
          <w:rFonts w:ascii="Times New Roman" w:eastAsia="SimSun" w:hAnsi="Times New Roman" w:cs="Times New Roman"/>
          <w:szCs w:val="20"/>
          <w:lang w:eastAsia="en-US"/>
        </w:rPr>
        <w:t>in ISAC</w:t>
      </w:r>
      <w:r w:rsidR="00471B5D" w:rsidRPr="005D274B">
        <w:rPr>
          <w:rFonts w:ascii="Times New Roman" w:eastAsia="SimSun" w:hAnsi="Times New Roman" w:cs="Times New Roman"/>
          <w:szCs w:val="20"/>
          <w:lang w:eastAsia="en-US"/>
        </w:rPr>
        <w:t xml:space="preserve"> channel</w:t>
      </w:r>
      <w:r w:rsidR="00E77744" w:rsidRPr="005D274B">
        <w:rPr>
          <w:rFonts w:ascii="Times New Roman" w:eastAsia="SimSun" w:hAnsi="Times New Roman" w:cs="Times New Roman"/>
          <w:szCs w:val="20"/>
          <w:lang w:eastAsia="en-US"/>
        </w:rPr>
        <w:t xml:space="preserve">. </w:t>
      </w:r>
      <w:r w:rsidR="00DF51B8" w:rsidRPr="005D274B">
        <w:rPr>
          <w:rFonts w:ascii="Times New Roman" w:eastAsia="SimSun" w:hAnsi="Times New Roman" w:cs="Times New Roman"/>
          <w:szCs w:val="20"/>
          <w:lang w:eastAsia="en-US"/>
        </w:rPr>
        <w:t xml:space="preserve">According to </w:t>
      </w:r>
      <w:r w:rsidR="00DF51B8" w:rsidRPr="005D274B">
        <w:rPr>
          <w:rFonts w:ascii="Times New Roman" w:eastAsia="SimSun" w:hAnsi="Times New Roman" w:cs="Times New Roman"/>
          <w:szCs w:val="20"/>
          <w:lang w:eastAsia="en-US"/>
        </w:rPr>
        <w:fldChar w:fldCharType="begin"/>
      </w:r>
      <w:r w:rsidR="00DF51B8" w:rsidRPr="005D274B">
        <w:rPr>
          <w:rFonts w:ascii="Times New Roman" w:eastAsia="SimSun" w:hAnsi="Times New Roman" w:cs="Times New Roman"/>
          <w:szCs w:val="20"/>
          <w:lang w:eastAsia="en-US"/>
        </w:rPr>
        <w:instrText xml:space="preserve"> REF _Ref158114166 \r \h </w:instrText>
      </w:r>
      <w:r w:rsidR="00B14493" w:rsidRPr="005D274B">
        <w:rPr>
          <w:rFonts w:ascii="Times New Roman" w:eastAsia="SimSun" w:hAnsi="Times New Roman" w:cs="Times New Roman"/>
          <w:szCs w:val="20"/>
          <w:lang w:eastAsia="en-US"/>
        </w:rPr>
        <w:instrText xml:space="preserve"> \* MERGEFORMAT </w:instrText>
      </w:r>
      <w:r w:rsidR="00DF51B8" w:rsidRPr="005D274B">
        <w:rPr>
          <w:rFonts w:ascii="Times New Roman" w:eastAsia="SimSun" w:hAnsi="Times New Roman" w:cs="Times New Roman"/>
          <w:szCs w:val="20"/>
          <w:lang w:eastAsia="en-US"/>
        </w:rPr>
      </w:r>
      <w:r w:rsidR="00DF51B8" w:rsidRPr="005D274B">
        <w:rPr>
          <w:rFonts w:ascii="Times New Roman" w:eastAsia="SimSun" w:hAnsi="Times New Roman" w:cs="Times New Roman"/>
          <w:szCs w:val="20"/>
          <w:lang w:eastAsia="en-US"/>
        </w:rPr>
        <w:fldChar w:fldCharType="separate"/>
      </w:r>
      <w:r w:rsidR="00DF51B8">
        <w:rPr>
          <w:rFonts w:ascii="Times New Roman" w:eastAsia="SimSun" w:hAnsi="Times New Roman" w:cs="Times New Roman"/>
          <w:szCs w:val="20"/>
          <w:lang w:eastAsia="en-US"/>
        </w:rPr>
        <w:t>[2</w:t>
      </w:r>
      <w:r w:rsidR="009D1CC2">
        <w:rPr>
          <w:rFonts w:ascii="Times New Roman" w:eastAsia="SimSun" w:hAnsi="Times New Roman" w:cs="Times New Roman"/>
          <w:szCs w:val="20"/>
          <w:lang w:eastAsia="en-US"/>
        </w:rPr>
        <w:t>]</w:t>
      </w:r>
      <w:r w:rsidR="00DF51B8" w:rsidRPr="005D274B">
        <w:rPr>
          <w:rFonts w:ascii="Times New Roman" w:eastAsia="SimSun" w:hAnsi="Times New Roman" w:cs="Times New Roman"/>
          <w:szCs w:val="20"/>
          <w:lang w:eastAsia="en-US"/>
        </w:rPr>
        <w:fldChar w:fldCharType="end"/>
      </w:r>
      <w:r w:rsidR="00DF51B8" w:rsidRPr="005D274B">
        <w:rPr>
          <w:rFonts w:ascii="Times New Roman" w:eastAsia="SimSun" w:hAnsi="Times New Roman" w:cs="Times New Roman"/>
          <w:szCs w:val="20"/>
          <w:lang w:eastAsia="en-US"/>
        </w:rPr>
        <w:t>, t</w:t>
      </w:r>
      <w:r w:rsidR="005B4F15" w:rsidRPr="005D274B">
        <w:rPr>
          <w:rFonts w:ascii="Times New Roman" w:eastAsia="SimSun" w:hAnsi="Times New Roman" w:cs="Times New Roman"/>
          <w:szCs w:val="20"/>
          <w:lang w:eastAsia="en-US"/>
        </w:rPr>
        <w:t xml:space="preserve">he </w:t>
      </w:r>
      <w:r w:rsidR="007C36CA" w:rsidRPr="005D274B">
        <w:rPr>
          <w:rFonts w:ascii="Times New Roman" w:eastAsia="SimSun" w:hAnsi="Times New Roman" w:cs="Times New Roman"/>
          <w:szCs w:val="20"/>
          <w:lang w:eastAsia="en-US"/>
        </w:rPr>
        <w:t xml:space="preserve">channel </w:t>
      </w:r>
      <w:r w:rsidR="00A01DFD" w:rsidRPr="005D274B">
        <w:rPr>
          <w:rFonts w:ascii="Times New Roman" w:eastAsia="SimSun" w:hAnsi="Times New Roman" w:cs="Times New Roman"/>
          <w:szCs w:val="20"/>
          <w:lang w:eastAsia="en-US"/>
        </w:rPr>
        <w:t>parameter</w:t>
      </w:r>
      <w:r w:rsidR="007C36CA" w:rsidRPr="005D274B">
        <w:rPr>
          <w:rFonts w:ascii="Times New Roman" w:eastAsia="SimSun" w:hAnsi="Times New Roman" w:cs="Times New Roman"/>
          <w:szCs w:val="20"/>
          <w:lang w:eastAsia="en-US"/>
        </w:rPr>
        <w:t xml:space="preserve">s generated by the defined procedures </w:t>
      </w:r>
      <w:r w:rsidR="00797382" w:rsidRPr="005D274B">
        <w:rPr>
          <w:rFonts w:ascii="Times New Roman" w:eastAsia="SimSun" w:hAnsi="Times New Roman" w:cs="Times New Roman"/>
          <w:szCs w:val="20"/>
          <w:lang w:eastAsia="en-US"/>
        </w:rPr>
        <w:t xml:space="preserve">are not </w:t>
      </w:r>
      <w:r w:rsidR="00A5007D" w:rsidRPr="005D274B">
        <w:rPr>
          <w:rFonts w:ascii="Times New Roman" w:eastAsia="SimSun" w:hAnsi="Times New Roman" w:cs="Times New Roman"/>
          <w:szCs w:val="20"/>
          <w:lang w:eastAsia="en-US"/>
        </w:rPr>
        <w:t xml:space="preserve">always </w:t>
      </w:r>
      <w:r w:rsidR="00797382" w:rsidRPr="005D274B">
        <w:rPr>
          <w:rFonts w:ascii="Times New Roman" w:eastAsia="SimSun" w:hAnsi="Times New Roman" w:cs="Times New Roman"/>
          <w:szCs w:val="20"/>
          <w:lang w:eastAsia="en-US"/>
        </w:rPr>
        <w:t xml:space="preserve">correlated across </w:t>
      </w:r>
      <w:r w:rsidR="004F29F0" w:rsidRPr="005D274B">
        <w:rPr>
          <w:rFonts w:ascii="Times New Roman" w:eastAsia="SimSun" w:hAnsi="Times New Roman" w:cs="Times New Roman"/>
          <w:szCs w:val="20"/>
          <w:lang w:eastAsia="en-US"/>
        </w:rPr>
        <w:t>all the</w:t>
      </w:r>
      <w:r w:rsidR="00797382" w:rsidRPr="005D274B">
        <w:rPr>
          <w:rFonts w:ascii="Times New Roman" w:eastAsia="SimSun" w:hAnsi="Times New Roman" w:cs="Times New Roman"/>
          <w:szCs w:val="20"/>
          <w:lang w:eastAsia="en-US"/>
        </w:rPr>
        <w:t xml:space="preserve"> </w:t>
      </w:r>
      <w:r w:rsidR="00797382" w:rsidRPr="005D274B">
        <w:rPr>
          <w:rFonts w:ascii="Times New Roman" w:eastAsia="SimSun" w:hAnsi="Times New Roman" w:cs="Times New Roman"/>
          <w:szCs w:val="20"/>
          <w:lang w:eastAsia="en-US"/>
        </w:rPr>
        <w:lastRenderedPageBreak/>
        <w:t xml:space="preserve">links. </w:t>
      </w:r>
      <w:r w:rsidR="006B203B" w:rsidRPr="005D274B">
        <w:rPr>
          <w:rFonts w:ascii="Times New Roman" w:eastAsia="SimSun" w:hAnsi="Times New Roman" w:cs="Times New Roman"/>
          <w:szCs w:val="20"/>
          <w:lang w:eastAsia="en-US"/>
        </w:rPr>
        <w:t xml:space="preserve">The applicability of the spatial consistency is </w:t>
      </w:r>
      <w:r w:rsidR="00510092" w:rsidRPr="005D274B">
        <w:rPr>
          <w:rFonts w:ascii="Times New Roman" w:eastAsia="SimSun" w:hAnsi="Times New Roman" w:cs="Times New Roman"/>
          <w:szCs w:val="20"/>
          <w:lang w:eastAsia="en-US"/>
        </w:rPr>
        <w:t xml:space="preserve">described in </w:t>
      </w:r>
      <w:r w:rsidR="00A46119">
        <w:rPr>
          <w:rFonts w:ascii="Times New Roman" w:eastAsia="SimSun" w:hAnsi="Times New Roman" w:cs="Times New Roman"/>
          <w:szCs w:val="20"/>
          <w:lang w:eastAsia="en-US"/>
        </w:rPr>
        <w:fldChar w:fldCharType="begin"/>
      </w:r>
      <w:r w:rsidR="00A46119">
        <w:rPr>
          <w:rFonts w:ascii="Times New Roman" w:eastAsia="SimSun" w:hAnsi="Times New Roman" w:cs="Times New Roman"/>
          <w:szCs w:val="20"/>
          <w:lang w:eastAsia="en-US"/>
        </w:rPr>
        <w:instrText xml:space="preserve"> REF _Ref158114166 \r \h </w:instrText>
      </w:r>
      <w:r w:rsidR="00A46119">
        <w:rPr>
          <w:rFonts w:ascii="Times New Roman" w:eastAsia="SimSun" w:hAnsi="Times New Roman" w:cs="Times New Roman"/>
          <w:szCs w:val="20"/>
          <w:lang w:eastAsia="en-US"/>
        </w:rPr>
      </w:r>
      <w:r w:rsidR="00A46119">
        <w:rPr>
          <w:rFonts w:ascii="Times New Roman" w:eastAsia="SimSun" w:hAnsi="Times New Roman" w:cs="Times New Roman"/>
          <w:szCs w:val="20"/>
          <w:lang w:eastAsia="en-US"/>
        </w:rPr>
        <w:fldChar w:fldCharType="separate"/>
      </w:r>
      <w:r w:rsidR="00A46119">
        <w:rPr>
          <w:rFonts w:ascii="Times New Roman" w:eastAsia="SimSun" w:hAnsi="Times New Roman" w:cs="Times New Roman"/>
          <w:szCs w:val="20"/>
          <w:lang w:eastAsia="en-US"/>
        </w:rPr>
        <w:t>[2]</w:t>
      </w:r>
      <w:r w:rsidR="00A46119">
        <w:rPr>
          <w:rFonts w:ascii="Times New Roman" w:eastAsia="SimSun" w:hAnsi="Times New Roman" w:cs="Times New Roman"/>
          <w:szCs w:val="20"/>
          <w:lang w:eastAsia="en-US"/>
        </w:rPr>
        <w:fldChar w:fldCharType="end"/>
      </w:r>
      <w:r w:rsidR="00A46119">
        <w:rPr>
          <w:rFonts w:ascii="Times New Roman" w:eastAsia="SimSun" w:hAnsi="Times New Roman" w:cs="Times New Roman"/>
          <w:szCs w:val="20"/>
          <w:lang w:eastAsia="en-US"/>
        </w:rPr>
        <w:t xml:space="preserve"> </w:t>
      </w:r>
      <w:r w:rsidR="00510092" w:rsidRPr="005D274B">
        <w:rPr>
          <w:rFonts w:ascii="Times New Roman" w:eastAsia="SimSun" w:hAnsi="Times New Roman" w:cs="Times New Roman"/>
          <w:szCs w:val="20"/>
          <w:lang w:eastAsia="en-US"/>
        </w:rPr>
        <w:t>and t</w:t>
      </w:r>
      <w:r w:rsidR="00A572CC" w:rsidRPr="005D274B">
        <w:rPr>
          <w:rFonts w:ascii="Times New Roman" w:eastAsia="SimSun" w:hAnsi="Times New Roman" w:cs="Times New Roman"/>
          <w:szCs w:val="20"/>
          <w:lang w:eastAsia="en-US"/>
        </w:rPr>
        <w:t xml:space="preserve">he following two types of spatial consistency </w:t>
      </w:r>
      <w:r w:rsidR="00747EE0" w:rsidRPr="005D274B">
        <w:rPr>
          <w:rFonts w:ascii="Times New Roman" w:eastAsia="SimSun" w:hAnsi="Times New Roman" w:cs="Times New Roman"/>
          <w:szCs w:val="20"/>
          <w:lang w:eastAsia="en-US"/>
        </w:rPr>
        <w:t>are considered</w:t>
      </w:r>
      <w:r w:rsidR="009B1CF0" w:rsidRPr="005D274B">
        <w:rPr>
          <w:rFonts w:ascii="Times New Roman" w:eastAsia="SimSun" w:hAnsi="Times New Roman" w:cs="Times New Roman"/>
          <w:szCs w:val="20"/>
          <w:lang w:eastAsia="en-US"/>
        </w:rPr>
        <w:t>:</w:t>
      </w:r>
    </w:p>
    <w:p w14:paraId="6CEC0DC7" w14:textId="005A2908" w:rsidR="00DE2A13" w:rsidRPr="005D274B" w:rsidRDefault="00DE2A13" w:rsidP="005D274B">
      <w:pPr>
        <w:pStyle w:val="ListParagraph"/>
        <w:numPr>
          <w:ilvl w:val="0"/>
          <w:numId w:val="24"/>
        </w:numPr>
        <w:jc w:val="both"/>
        <w:rPr>
          <w:szCs w:val="22"/>
        </w:rPr>
      </w:pPr>
      <w:r w:rsidRPr="005D274B">
        <w:rPr>
          <w:sz w:val="22"/>
          <w:szCs w:val="22"/>
        </w:rPr>
        <w:t>Site-specific: parameters for different BS-UT links are uncorrelated, but the parameters for links from co-sited sectors to a UT are correlated.</w:t>
      </w:r>
    </w:p>
    <w:p w14:paraId="348B3093" w14:textId="6CBA4784" w:rsidR="00DE2A13" w:rsidRPr="005D274B" w:rsidRDefault="00DE2A13" w:rsidP="005D274B">
      <w:pPr>
        <w:pStyle w:val="ListParagraph"/>
        <w:numPr>
          <w:ilvl w:val="0"/>
          <w:numId w:val="24"/>
        </w:numPr>
        <w:jc w:val="both"/>
        <w:rPr>
          <w:szCs w:val="22"/>
        </w:rPr>
      </w:pPr>
      <w:r w:rsidRPr="005D274B">
        <w:rPr>
          <w:sz w:val="22"/>
          <w:szCs w:val="22"/>
        </w:rPr>
        <w:t>All-correlated: BS-UT links are correlated.</w:t>
      </w:r>
    </w:p>
    <w:p w14:paraId="2354E749" w14:textId="41567B54" w:rsidR="009B1CF0" w:rsidRDefault="00A46119" w:rsidP="00216225">
      <w:pPr>
        <w:jc w:val="both"/>
        <w:rPr>
          <w:rFonts w:ascii="Times New Roman" w:hAnsi="Times New Roman"/>
        </w:rPr>
      </w:pPr>
      <w:r>
        <w:rPr>
          <w:rFonts w:ascii="Times New Roman" w:eastAsia="SimSun" w:hAnsi="Times New Roman" w:cs="Times New Roman"/>
          <w:szCs w:val="20"/>
          <w:lang w:eastAsia="en-US"/>
        </w:rPr>
        <w:t xml:space="preserve">Reference </w:t>
      </w:r>
      <w:r>
        <w:rPr>
          <w:rFonts w:ascii="Times New Roman" w:eastAsia="SimSun" w:hAnsi="Times New Roman" w:cs="Times New Roman"/>
          <w:szCs w:val="20"/>
          <w:lang w:eastAsia="en-US"/>
        </w:rPr>
        <w:fldChar w:fldCharType="begin"/>
      </w:r>
      <w:r>
        <w:rPr>
          <w:rFonts w:ascii="Times New Roman" w:eastAsia="SimSun" w:hAnsi="Times New Roman" w:cs="Times New Roman"/>
          <w:szCs w:val="20"/>
          <w:lang w:eastAsia="en-US"/>
        </w:rPr>
        <w:instrText xml:space="preserve"> REF _Ref158114166 \r \h </w:instrText>
      </w:r>
      <w:r>
        <w:rPr>
          <w:rFonts w:ascii="Times New Roman" w:eastAsia="SimSun" w:hAnsi="Times New Roman" w:cs="Times New Roman"/>
          <w:szCs w:val="20"/>
          <w:lang w:eastAsia="en-US"/>
        </w:rPr>
      </w:r>
      <w:r>
        <w:rPr>
          <w:rFonts w:ascii="Times New Roman" w:eastAsia="SimSun" w:hAnsi="Times New Roman" w:cs="Times New Roman"/>
          <w:szCs w:val="20"/>
          <w:lang w:eastAsia="en-US"/>
        </w:rPr>
        <w:fldChar w:fldCharType="separate"/>
      </w:r>
      <w:r>
        <w:rPr>
          <w:rFonts w:ascii="Times New Roman" w:eastAsia="SimSun" w:hAnsi="Times New Roman" w:cs="Times New Roman"/>
          <w:szCs w:val="20"/>
          <w:lang w:eastAsia="en-US"/>
        </w:rPr>
        <w:t>[2]</w:t>
      </w:r>
      <w:r>
        <w:rPr>
          <w:rFonts w:ascii="Times New Roman" w:eastAsia="SimSun" w:hAnsi="Times New Roman" w:cs="Times New Roman"/>
          <w:szCs w:val="20"/>
          <w:lang w:eastAsia="en-US"/>
        </w:rPr>
        <w:fldChar w:fldCharType="end"/>
      </w:r>
      <w:r w:rsidR="00510092" w:rsidRPr="005D274B">
        <w:rPr>
          <w:rFonts w:ascii="Times New Roman" w:eastAsia="SimSun" w:hAnsi="Times New Roman" w:cs="Times New Roman"/>
          <w:szCs w:val="20"/>
          <w:lang w:eastAsia="en-US"/>
        </w:rPr>
        <w:t xml:space="preserve"> also</w:t>
      </w:r>
      <w:r w:rsidR="00747EE0" w:rsidRPr="005D274B">
        <w:rPr>
          <w:rFonts w:ascii="Times New Roman" w:eastAsia="SimSun" w:hAnsi="Times New Roman" w:cs="Times New Roman"/>
          <w:szCs w:val="20"/>
          <w:lang w:eastAsia="en-US"/>
        </w:rPr>
        <w:t xml:space="preserve"> </w:t>
      </w:r>
      <w:r w:rsidR="00F67D57" w:rsidRPr="005D274B">
        <w:rPr>
          <w:rFonts w:ascii="Times New Roman" w:eastAsia="SimSun" w:hAnsi="Times New Roman" w:cs="Times New Roman"/>
          <w:szCs w:val="20"/>
          <w:lang w:eastAsia="en-US"/>
        </w:rPr>
        <w:t xml:space="preserve">illustrates the </w:t>
      </w:r>
      <w:r w:rsidR="00747EE0" w:rsidRPr="005D274B">
        <w:rPr>
          <w:rFonts w:ascii="Times New Roman" w:eastAsia="SimSun" w:hAnsi="Times New Roman" w:cs="Times New Roman"/>
          <w:szCs w:val="20"/>
          <w:lang w:eastAsia="en-US"/>
        </w:rPr>
        <w:t xml:space="preserve">correlation type for each </w:t>
      </w:r>
      <w:r w:rsidR="00F37708" w:rsidRPr="005D274B">
        <w:rPr>
          <w:rFonts w:ascii="Times New Roman" w:eastAsia="SimSun" w:hAnsi="Times New Roman" w:cs="Times New Roman"/>
          <w:szCs w:val="20"/>
          <w:lang w:eastAsia="en-US"/>
        </w:rPr>
        <w:t>large-scale</w:t>
      </w:r>
      <w:r w:rsidR="00F67D57" w:rsidRPr="005D274B">
        <w:rPr>
          <w:rFonts w:ascii="Times New Roman" w:eastAsia="SimSun" w:hAnsi="Times New Roman" w:cs="Times New Roman"/>
          <w:szCs w:val="20"/>
          <w:lang w:eastAsia="en-US"/>
        </w:rPr>
        <w:t xml:space="preserve"> parameter, </w:t>
      </w:r>
      <w:r w:rsidR="0007670A" w:rsidRPr="005D274B">
        <w:rPr>
          <w:rFonts w:ascii="Times New Roman" w:eastAsia="SimSun" w:hAnsi="Times New Roman" w:cs="Times New Roman"/>
          <w:szCs w:val="20"/>
          <w:lang w:eastAsia="en-US"/>
        </w:rPr>
        <w:t>cluster specific</w:t>
      </w:r>
      <w:r w:rsidR="009B1CF0" w:rsidRPr="005D274B">
        <w:rPr>
          <w:rFonts w:ascii="Times New Roman" w:eastAsia="SimSun" w:hAnsi="Times New Roman" w:cs="Times New Roman"/>
          <w:szCs w:val="20"/>
          <w:lang w:eastAsia="en-US"/>
        </w:rPr>
        <w:t xml:space="preserve"> </w:t>
      </w:r>
      <w:r w:rsidR="0007670A" w:rsidRPr="005D274B">
        <w:rPr>
          <w:rFonts w:ascii="Times New Roman" w:eastAsia="SimSun" w:hAnsi="Times New Roman" w:cs="Times New Roman"/>
          <w:szCs w:val="20"/>
          <w:lang w:eastAsia="en-US"/>
        </w:rPr>
        <w:t>parameter and ray specific parameter</w:t>
      </w:r>
      <w:r w:rsidR="007966EA" w:rsidRPr="005D274B">
        <w:rPr>
          <w:rFonts w:ascii="Times New Roman" w:eastAsia="SimSun" w:hAnsi="Times New Roman" w:cs="Times New Roman"/>
          <w:szCs w:val="20"/>
          <w:lang w:eastAsia="en-US"/>
        </w:rPr>
        <w:t xml:space="preserve"> as the following table</w:t>
      </w:r>
      <w:r w:rsidR="00F37708" w:rsidRPr="005D274B">
        <w:rPr>
          <w:rFonts w:ascii="Times New Roman" w:eastAsia="SimSun" w:hAnsi="Times New Roman" w:cs="Times New Roman"/>
          <w:szCs w:val="20"/>
          <w:lang w:eastAsia="en-US"/>
        </w:rPr>
        <w:t>:</w:t>
      </w:r>
    </w:p>
    <w:p w14:paraId="283DFF8B" w14:textId="693A1B7E" w:rsidR="005E1B2F" w:rsidRPr="005D274B" w:rsidRDefault="005E1B2F" w:rsidP="005D274B">
      <w:pPr>
        <w:pStyle w:val="Caption"/>
        <w:jc w:val="center"/>
        <w:rPr>
          <w:b/>
          <w:szCs w:val="22"/>
        </w:rPr>
      </w:pPr>
      <w:bookmarkStart w:id="17" w:name="_Ref158989986"/>
      <w:r w:rsidRPr="005D274B">
        <w:rPr>
          <w:b/>
          <w:bCs/>
          <w:i w:val="0"/>
          <w:iCs w:val="0"/>
          <w:color w:val="auto"/>
          <w:sz w:val="22"/>
          <w:szCs w:val="22"/>
        </w:rPr>
        <w:t xml:space="preserve">Table </w:t>
      </w:r>
      <w:r w:rsidRPr="005D274B">
        <w:rPr>
          <w:b/>
          <w:bCs/>
          <w:i w:val="0"/>
          <w:iCs w:val="0"/>
          <w:color w:val="auto"/>
          <w:sz w:val="22"/>
          <w:szCs w:val="22"/>
        </w:rPr>
        <w:fldChar w:fldCharType="begin"/>
      </w:r>
      <w:r w:rsidRPr="005D274B">
        <w:rPr>
          <w:b/>
          <w:bCs/>
          <w:i w:val="0"/>
          <w:iCs w:val="0"/>
          <w:color w:val="auto"/>
          <w:sz w:val="22"/>
          <w:szCs w:val="22"/>
        </w:rPr>
        <w:instrText xml:space="preserve"> SEQ Table \* ARABIC </w:instrText>
      </w:r>
      <w:r w:rsidRPr="005D274B">
        <w:rPr>
          <w:b/>
          <w:bCs/>
          <w:i w:val="0"/>
          <w:iCs w:val="0"/>
          <w:color w:val="auto"/>
          <w:sz w:val="22"/>
          <w:szCs w:val="22"/>
        </w:rPr>
        <w:fldChar w:fldCharType="separate"/>
      </w:r>
      <w:r>
        <w:rPr>
          <w:b/>
          <w:i w:val="0"/>
          <w:color w:val="auto"/>
          <w:sz w:val="22"/>
          <w:szCs w:val="22"/>
        </w:rPr>
        <w:t>1</w:t>
      </w:r>
      <w:r w:rsidRPr="005D274B">
        <w:rPr>
          <w:b/>
          <w:bCs/>
          <w:i w:val="0"/>
          <w:iCs w:val="0"/>
          <w:color w:val="auto"/>
          <w:sz w:val="22"/>
          <w:szCs w:val="22"/>
        </w:rPr>
        <w:fldChar w:fldCharType="end"/>
      </w:r>
      <w:bookmarkEnd w:id="17"/>
      <w:r w:rsidRPr="005D274B">
        <w:rPr>
          <w:b/>
          <w:bCs/>
          <w:i w:val="0"/>
          <w:iCs w:val="0"/>
          <w:color w:val="auto"/>
          <w:sz w:val="22"/>
          <w:szCs w:val="22"/>
        </w:rPr>
        <w:t>: Correlation type among TRPs defined in TR 38.901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1774"/>
      </w:tblGrid>
      <w:tr w:rsidR="00A14C05" w:rsidRPr="00147F39" w14:paraId="70D318A4" w14:textId="77777777" w:rsidTr="00D330DE">
        <w:trPr>
          <w:jc w:val="center"/>
        </w:trPr>
        <w:tc>
          <w:tcPr>
            <w:tcW w:w="0" w:type="auto"/>
            <w:shd w:val="clear" w:color="auto" w:fill="auto"/>
            <w:vAlign w:val="center"/>
          </w:tcPr>
          <w:p w14:paraId="7A9F8883" w14:textId="77777777" w:rsidR="00A14C05" w:rsidRPr="005D274B" w:rsidRDefault="00A14C05" w:rsidP="00D330DE">
            <w:pPr>
              <w:rPr>
                <w:rFonts w:ascii="Times New Roman" w:eastAsia="SimSun" w:hAnsi="Times New Roman" w:cs="Times New Roman"/>
                <w:b/>
                <w:szCs w:val="20"/>
                <w:lang w:eastAsia="en-US"/>
              </w:rPr>
            </w:pPr>
            <w:r w:rsidRPr="005D274B">
              <w:rPr>
                <w:rFonts w:ascii="Times New Roman" w:eastAsia="SimSun" w:hAnsi="Times New Roman" w:cs="Times New Roman"/>
                <w:b/>
                <w:szCs w:val="20"/>
                <w:lang w:eastAsia="en-US"/>
              </w:rPr>
              <w:t>Parameters</w:t>
            </w:r>
          </w:p>
        </w:tc>
        <w:tc>
          <w:tcPr>
            <w:tcW w:w="0" w:type="auto"/>
            <w:shd w:val="clear" w:color="auto" w:fill="auto"/>
            <w:vAlign w:val="center"/>
          </w:tcPr>
          <w:p w14:paraId="5544FB41" w14:textId="77777777" w:rsidR="00A14C05" w:rsidRPr="005D274B" w:rsidRDefault="00A14C05" w:rsidP="00D330DE">
            <w:pPr>
              <w:rPr>
                <w:rFonts w:ascii="Times New Roman" w:eastAsia="SimSun" w:hAnsi="Times New Roman" w:cs="Times New Roman"/>
                <w:b/>
                <w:szCs w:val="20"/>
                <w:lang w:eastAsia="en-US"/>
              </w:rPr>
            </w:pPr>
            <w:r w:rsidRPr="005D274B">
              <w:rPr>
                <w:rFonts w:ascii="Times New Roman" w:eastAsia="SimSun" w:hAnsi="Times New Roman" w:cs="Times New Roman"/>
                <w:b/>
                <w:szCs w:val="20"/>
                <w:lang w:eastAsia="en-US"/>
              </w:rPr>
              <w:t>Correlation type</w:t>
            </w:r>
          </w:p>
        </w:tc>
      </w:tr>
      <w:tr w:rsidR="00A14C05" w:rsidRPr="00147F39" w14:paraId="1145F395" w14:textId="77777777" w:rsidTr="00D330DE">
        <w:trPr>
          <w:jc w:val="center"/>
        </w:trPr>
        <w:tc>
          <w:tcPr>
            <w:tcW w:w="0" w:type="auto"/>
            <w:shd w:val="clear" w:color="auto" w:fill="auto"/>
            <w:vAlign w:val="center"/>
          </w:tcPr>
          <w:p w14:paraId="755FBD57"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Delays</w:t>
            </w:r>
          </w:p>
        </w:tc>
        <w:tc>
          <w:tcPr>
            <w:tcW w:w="0" w:type="auto"/>
            <w:shd w:val="clear" w:color="auto" w:fill="auto"/>
            <w:vAlign w:val="center"/>
          </w:tcPr>
          <w:p w14:paraId="74EFA71E"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Site-specific</w:t>
            </w:r>
          </w:p>
        </w:tc>
      </w:tr>
      <w:tr w:rsidR="00A14C05" w:rsidRPr="00147F39" w14:paraId="79ECD0AD" w14:textId="77777777" w:rsidTr="00D330DE">
        <w:trPr>
          <w:jc w:val="center"/>
        </w:trPr>
        <w:tc>
          <w:tcPr>
            <w:tcW w:w="0" w:type="auto"/>
            <w:shd w:val="clear" w:color="auto" w:fill="auto"/>
            <w:vAlign w:val="center"/>
          </w:tcPr>
          <w:p w14:paraId="5D961D67"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Cluster powers</w:t>
            </w:r>
          </w:p>
        </w:tc>
        <w:tc>
          <w:tcPr>
            <w:tcW w:w="0" w:type="auto"/>
            <w:shd w:val="clear" w:color="auto" w:fill="auto"/>
            <w:vAlign w:val="center"/>
          </w:tcPr>
          <w:p w14:paraId="62F2DBC5"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Site-specific</w:t>
            </w:r>
          </w:p>
        </w:tc>
      </w:tr>
      <w:tr w:rsidR="00A14C05" w:rsidRPr="00147F39" w14:paraId="1F0A7175" w14:textId="77777777" w:rsidTr="00D330DE">
        <w:trPr>
          <w:jc w:val="center"/>
        </w:trPr>
        <w:tc>
          <w:tcPr>
            <w:tcW w:w="0" w:type="auto"/>
            <w:shd w:val="clear" w:color="auto" w:fill="auto"/>
            <w:vAlign w:val="center"/>
          </w:tcPr>
          <w:p w14:paraId="29E2E4CF"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AOA/ZOA/AOD/ZOD offset</w:t>
            </w:r>
          </w:p>
        </w:tc>
        <w:tc>
          <w:tcPr>
            <w:tcW w:w="0" w:type="auto"/>
            <w:shd w:val="clear" w:color="auto" w:fill="auto"/>
            <w:vAlign w:val="center"/>
          </w:tcPr>
          <w:p w14:paraId="0070B0A5"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Site-specific</w:t>
            </w:r>
          </w:p>
        </w:tc>
      </w:tr>
      <w:tr w:rsidR="00A14C05" w:rsidRPr="00147F39" w14:paraId="79026195" w14:textId="77777777" w:rsidTr="00D330DE">
        <w:trPr>
          <w:jc w:val="center"/>
        </w:trPr>
        <w:tc>
          <w:tcPr>
            <w:tcW w:w="0" w:type="auto"/>
            <w:shd w:val="clear" w:color="auto" w:fill="auto"/>
            <w:vAlign w:val="center"/>
          </w:tcPr>
          <w:p w14:paraId="60284539" w14:textId="77777777" w:rsidR="00A14C05" w:rsidRPr="005D274B" w:rsidRDefault="00A14C05" w:rsidP="00D330DE">
            <w:pPr>
              <w:rPr>
                <w:rFonts w:ascii="Times New Roman" w:eastAsia="SimSun" w:hAnsi="Times New Roman" w:cs="Times New Roman"/>
                <w:szCs w:val="20"/>
                <w:lang w:val="pt-BR" w:eastAsia="en-US"/>
              </w:rPr>
            </w:pPr>
            <w:r w:rsidRPr="005D274B">
              <w:rPr>
                <w:rFonts w:ascii="Times New Roman" w:eastAsia="SimSun" w:hAnsi="Times New Roman" w:cs="Times New Roman"/>
                <w:szCs w:val="20"/>
                <w:lang w:val="pt-BR" w:eastAsia="en-US"/>
              </w:rPr>
              <w:t>AOA/ZOA/AOD/ZOD sign</w:t>
            </w:r>
          </w:p>
        </w:tc>
        <w:tc>
          <w:tcPr>
            <w:tcW w:w="0" w:type="auto"/>
            <w:shd w:val="clear" w:color="auto" w:fill="auto"/>
            <w:vAlign w:val="center"/>
          </w:tcPr>
          <w:p w14:paraId="03F48FED"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Site-specific</w:t>
            </w:r>
          </w:p>
        </w:tc>
      </w:tr>
      <w:tr w:rsidR="00A14C05" w:rsidRPr="00147F39" w14:paraId="39830EB8" w14:textId="77777777" w:rsidTr="00D330DE">
        <w:trPr>
          <w:jc w:val="center"/>
        </w:trPr>
        <w:tc>
          <w:tcPr>
            <w:tcW w:w="0" w:type="auto"/>
            <w:shd w:val="clear" w:color="auto" w:fill="auto"/>
            <w:vAlign w:val="center"/>
          </w:tcPr>
          <w:p w14:paraId="7BD2CD4E"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Random coupling</w:t>
            </w:r>
          </w:p>
        </w:tc>
        <w:tc>
          <w:tcPr>
            <w:tcW w:w="0" w:type="auto"/>
            <w:shd w:val="clear" w:color="auto" w:fill="auto"/>
            <w:vAlign w:val="center"/>
          </w:tcPr>
          <w:p w14:paraId="611B2EB5"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Site-specific</w:t>
            </w:r>
          </w:p>
        </w:tc>
      </w:tr>
      <w:tr w:rsidR="00A14C05" w:rsidRPr="00147F39" w14:paraId="4E4940A4" w14:textId="77777777" w:rsidTr="00D330DE">
        <w:trPr>
          <w:trHeight w:val="92"/>
          <w:jc w:val="center"/>
        </w:trPr>
        <w:tc>
          <w:tcPr>
            <w:tcW w:w="0" w:type="auto"/>
            <w:shd w:val="clear" w:color="auto" w:fill="auto"/>
            <w:vAlign w:val="center"/>
          </w:tcPr>
          <w:p w14:paraId="0AC396AF"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XPR</w:t>
            </w:r>
          </w:p>
        </w:tc>
        <w:tc>
          <w:tcPr>
            <w:tcW w:w="0" w:type="auto"/>
            <w:shd w:val="clear" w:color="auto" w:fill="auto"/>
            <w:vAlign w:val="center"/>
          </w:tcPr>
          <w:p w14:paraId="0C787971"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Site-specific</w:t>
            </w:r>
          </w:p>
        </w:tc>
      </w:tr>
      <w:tr w:rsidR="00A14C05" w:rsidRPr="00147F39" w14:paraId="24EE1A39" w14:textId="77777777" w:rsidTr="00D330DE">
        <w:trPr>
          <w:jc w:val="center"/>
        </w:trPr>
        <w:tc>
          <w:tcPr>
            <w:tcW w:w="0" w:type="auto"/>
            <w:shd w:val="clear" w:color="auto" w:fill="auto"/>
            <w:vAlign w:val="center"/>
          </w:tcPr>
          <w:p w14:paraId="5BEB9E16"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Initial random phase</w:t>
            </w:r>
          </w:p>
        </w:tc>
        <w:tc>
          <w:tcPr>
            <w:tcW w:w="0" w:type="auto"/>
            <w:shd w:val="clear" w:color="auto" w:fill="auto"/>
            <w:vAlign w:val="center"/>
          </w:tcPr>
          <w:p w14:paraId="791CA1C8"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Site-specific</w:t>
            </w:r>
          </w:p>
        </w:tc>
      </w:tr>
      <w:tr w:rsidR="00A14C05" w:rsidRPr="00147F39" w14:paraId="506579E7" w14:textId="77777777" w:rsidTr="00D330DE">
        <w:trPr>
          <w:jc w:val="center"/>
        </w:trPr>
        <w:tc>
          <w:tcPr>
            <w:tcW w:w="0" w:type="auto"/>
            <w:shd w:val="clear" w:color="auto" w:fill="auto"/>
            <w:vAlign w:val="center"/>
          </w:tcPr>
          <w:p w14:paraId="33FCCA27"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LOS/NLOS states</w:t>
            </w:r>
          </w:p>
        </w:tc>
        <w:tc>
          <w:tcPr>
            <w:tcW w:w="0" w:type="auto"/>
            <w:shd w:val="clear" w:color="auto" w:fill="auto"/>
            <w:vAlign w:val="center"/>
          </w:tcPr>
          <w:p w14:paraId="03E40A0C"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Site-specific</w:t>
            </w:r>
          </w:p>
        </w:tc>
      </w:tr>
      <w:tr w:rsidR="00A14C05" w:rsidRPr="00147F39" w14:paraId="399267B2" w14:textId="77777777" w:rsidTr="00D330DE">
        <w:trPr>
          <w:jc w:val="center"/>
        </w:trPr>
        <w:tc>
          <w:tcPr>
            <w:tcW w:w="0" w:type="auto"/>
            <w:shd w:val="clear" w:color="auto" w:fill="auto"/>
            <w:vAlign w:val="center"/>
          </w:tcPr>
          <w:p w14:paraId="7396B8FC"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Blockage (Model A)</w:t>
            </w:r>
          </w:p>
        </w:tc>
        <w:tc>
          <w:tcPr>
            <w:tcW w:w="0" w:type="auto"/>
            <w:shd w:val="clear" w:color="auto" w:fill="auto"/>
            <w:vAlign w:val="center"/>
          </w:tcPr>
          <w:p w14:paraId="784384AB"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All-correlated</w:t>
            </w:r>
          </w:p>
        </w:tc>
      </w:tr>
      <w:tr w:rsidR="00A14C05" w:rsidRPr="00147F39" w14:paraId="421D799D" w14:textId="77777777" w:rsidTr="00D330DE">
        <w:trPr>
          <w:jc w:val="center"/>
        </w:trPr>
        <w:tc>
          <w:tcPr>
            <w:tcW w:w="0" w:type="auto"/>
            <w:shd w:val="clear" w:color="auto" w:fill="auto"/>
            <w:vAlign w:val="center"/>
          </w:tcPr>
          <w:p w14:paraId="7472103E"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O2I penetration loss</w:t>
            </w:r>
          </w:p>
        </w:tc>
        <w:tc>
          <w:tcPr>
            <w:tcW w:w="0" w:type="auto"/>
            <w:shd w:val="clear" w:color="auto" w:fill="auto"/>
            <w:vAlign w:val="center"/>
          </w:tcPr>
          <w:p w14:paraId="56E611A9"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All-correlated</w:t>
            </w:r>
          </w:p>
        </w:tc>
      </w:tr>
      <w:tr w:rsidR="00A14C05" w:rsidRPr="00147F39" w14:paraId="10F067E6" w14:textId="77777777" w:rsidTr="00D330DE">
        <w:trPr>
          <w:jc w:val="center"/>
        </w:trPr>
        <w:tc>
          <w:tcPr>
            <w:tcW w:w="0" w:type="auto"/>
            <w:shd w:val="clear" w:color="auto" w:fill="auto"/>
            <w:vAlign w:val="center"/>
          </w:tcPr>
          <w:p w14:paraId="65BE8DE2"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Indoor distance</w:t>
            </w:r>
          </w:p>
        </w:tc>
        <w:tc>
          <w:tcPr>
            <w:tcW w:w="0" w:type="auto"/>
            <w:shd w:val="clear" w:color="auto" w:fill="auto"/>
            <w:vAlign w:val="center"/>
          </w:tcPr>
          <w:p w14:paraId="5A55FC7A"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All-correlated</w:t>
            </w:r>
          </w:p>
        </w:tc>
      </w:tr>
      <w:tr w:rsidR="00A14C05" w:rsidRPr="00147F39" w14:paraId="051621D7" w14:textId="77777777" w:rsidTr="00D330DE">
        <w:trPr>
          <w:trHeight w:val="70"/>
          <w:jc w:val="center"/>
        </w:trPr>
        <w:tc>
          <w:tcPr>
            <w:tcW w:w="0" w:type="auto"/>
            <w:shd w:val="clear" w:color="auto" w:fill="auto"/>
            <w:vAlign w:val="center"/>
          </w:tcPr>
          <w:p w14:paraId="055B5A43"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Indoor states</w:t>
            </w:r>
          </w:p>
        </w:tc>
        <w:tc>
          <w:tcPr>
            <w:tcW w:w="0" w:type="auto"/>
            <w:shd w:val="clear" w:color="auto" w:fill="auto"/>
            <w:vAlign w:val="center"/>
          </w:tcPr>
          <w:p w14:paraId="1CA27789" w14:textId="77777777" w:rsidR="00A14C05" w:rsidRPr="005D274B" w:rsidRDefault="00A14C05" w:rsidP="00D330DE">
            <w:pPr>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All-correlated</w:t>
            </w:r>
          </w:p>
        </w:tc>
      </w:tr>
    </w:tbl>
    <w:p w14:paraId="61AE8A1F" w14:textId="77777777" w:rsidR="001936EF" w:rsidRPr="00B92661" w:rsidRDefault="001936EF" w:rsidP="005D274B">
      <w:pPr>
        <w:jc w:val="center"/>
        <w:rPr>
          <w:b/>
          <w:bCs/>
        </w:rPr>
      </w:pPr>
    </w:p>
    <w:p w14:paraId="2B257183" w14:textId="214CF4D8" w:rsidR="00EA4306" w:rsidRPr="00C52EB2" w:rsidRDefault="00F308A5" w:rsidP="005D274B">
      <w:pPr>
        <w:jc w:val="both"/>
        <w:rPr>
          <w:rFonts w:ascii="Times New Roman" w:eastAsia="SimSun" w:hAnsi="Times New Roman" w:cs="Times New Roman"/>
          <w:szCs w:val="20"/>
          <w:lang w:eastAsia="en-US"/>
        </w:rPr>
      </w:pPr>
      <w:r>
        <w:rPr>
          <w:rFonts w:ascii="Times New Roman" w:eastAsia="SimSun" w:hAnsi="Times New Roman" w:cs="Times New Roman"/>
          <w:szCs w:val="20"/>
          <w:lang w:eastAsia="en-US"/>
        </w:rPr>
        <w:t xml:space="preserve">In </w:t>
      </w:r>
      <w:r w:rsidR="00F00CF0" w:rsidRPr="00F00CF0">
        <w:rPr>
          <w:rFonts w:ascii="Times New Roman" w:eastAsia="SimSun" w:hAnsi="Times New Roman" w:cs="Times New Roman"/>
          <w:szCs w:val="20"/>
          <w:lang w:eastAsia="en-US"/>
        </w:rPr>
        <w:fldChar w:fldCharType="begin"/>
      </w:r>
      <w:r w:rsidR="00F00CF0" w:rsidRPr="00F00CF0">
        <w:rPr>
          <w:rFonts w:ascii="Times New Roman" w:eastAsia="SimSun" w:hAnsi="Times New Roman" w:cs="Times New Roman"/>
          <w:szCs w:val="20"/>
          <w:lang w:eastAsia="en-US"/>
        </w:rPr>
        <w:instrText xml:space="preserve"> REF _Ref158989986 \h </w:instrText>
      </w:r>
      <w:r w:rsidR="00F00CF0" w:rsidRPr="005D274B">
        <w:rPr>
          <w:rFonts w:ascii="Times New Roman" w:eastAsia="SimSun" w:hAnsi="Times New Roman" w:cs="Times New Roman"/>
          <w:szCs w:val="20"/>
          <w:lang w:eastAsia="en-US"/>
        </w:rPr>
        <w:instrText xml:space="preserve"> \* MERGEFORMAT</w:instrText>
      </w:r>
      <w:r w:rsidR="00F00CF0" w:rsidRPr="00841073">
        <w:rPr>
          <w:rFonts w:ascii="Times New Roman" w:eastAsia="SimSun" w:hAnsi="Times New Roman" w:cs="Times New Roman"/>
          <w:szCs w:val="20"/>
          <w:lang w:eastAsia="en-US"/>
        </w:rPr>
        <w:instrText xml:space="preserve"> </w:instrText>
      </w:r>
      <w:r w:rsidR="00F00CF0" w:rsidRPr="00F00CF0">
        <w:rPr>
          <w:rFonts w:ascii="Times New Roman" w:eastAsia="SimSun" w:hAnsi="Times New Roman" w:cs="Times New Roman"/>
          <w:szCs w:val="20"/>
          <w:lang w:eastAsia="en-US"/>
        </w:rPr>
      </w:r>
      <w:r w:rsidR="00F00CF0" w:rsidRPr="00F00CF0">
        <w:rPr>
          <w:rFonts w:ascii="Times New Roman" w:eastAsia="SimSun" w:hAnsi="Times New Roman" w:cs="Times New Roman"/>
          <w:szCs w:val="20"/>
          <w:lang w:eastAsia="en-US"/>
        </w:rPr>
        <w:fldChar w:fldCharType="separate"/>
      </w:r>
      <w:r w:rsidR="009D1CC2" w:rsidRPr="009D1CC2">
        <w:t xml:space="preserve">Table </w:t>
      </w:r>
      <w:r w:rsidR="009D1CC2" w:rsidRPr="005D274B">
        <w:t>1</w:t>
      </w:r>
      <w:r w:rsidR="00F00CF0" w:rsidRPr="00F00CF0">
        <w:rPr>
          <w:rFonts w:ascii="Times New Roman" w:eastAsia="SimSun" w:hAnsi="Times New Roman" w:cs="Times New Roman"/>
          <w:szCs w:val="20"/>
          <w:lang w:eastAsia="en-US"/>
        </w:rPr>
        <w:fldChar w:fldCharType="end"/>
      </w:r>
      <w:r w:rsidR="00F00CF0">
        <w:rPr>
          <w:rFonts w:ascii="Times New Roman" w:eastAsia="SimSun" w:hAnsi="Times New Roman" w:cs="Times New Roman"/>
          <w:szCs w:val="20"/>
          <w:lang w:eastAsia="en-US"/>
        </w:rPr>
        <w:t>,</w:t>
      </w:r>
      <w:r w:rsidR="00BD2727" w:rsidRPr="00C52EB2">
        <w:rPr>
          <w:rFonts w:ascii="Times New Roman" w:eastAsia="SimSun" w:hAnsi="Times New Roman" w:cs="Times New Roman"/>
          <w:szCs w:val="20"/>
          <w:lang w:eastAsia="en-US"/>
        </w:rPr>
        <w:t xml:space="preserve"> the spatial consistency features in 38.901 mainly concerns about the correlation </w:t>
      </w:r>
      <w:r w:rsidR="0058645F" w:rsidRPr="00C52EB2">
        <w:rPr>
          <w:rFonts w:ascii="Times New Roman" w:eastAsia="SimSun" w:hAnsi="Times New Roman" w:cs="Times New Roman"/>
          <w:szCs w:val="20"/>
          <w:lang w:eastAsia="en-US"/>
        </w:rPr>
        <w:t xml:space="preserve">for </w:t>
      </w:r>
      <w:r w:rsidR="00F84DED" w:rsidRPr="00C52EB2">
        <w:rPr>
          <w:rFonts w:ascii="Times New Roman" w:eastAsia="SimSun" w:hAnsi="Times New Roman" w:cs="Times New Roman"/>
          <w:szCs w:val="20"/>
          <w:lang w:eastAsia="en-US"/>
        </w:rPr>
        <w:t xml:space="preserve">the </w:t>
      </w:r>
      <w:r w:rsidR="00ED70B9" w:rsidRPr="00C52EB2">
        <w:rPr>
          <w:rFonts w:ascii="Times New Roman" w:eastAsia="SimSun" w:hAnsi="Times New Roman" w:cs="Times New Roman"/>
          <w:szCs w:val="20"/>
          <w:lang w:eastAsia="en-US"/>
        </w:rPr>
        <w:t>communication links (</w:t>
      </w:r>
      <w:r w:rsidR="00F84DED" w:rsidRPr="00C52EB2">
        <w:rPr>
          <w:rFonts w:ascii="Times New Roman" w:eastAsia="SimSun" w:hAnsi="Times New Roman" w:cs="Times New Roman"/>
          <w:szCs w:val="20"/>
          <w:lang w:eastAsia="en-US"/>
        </w:rPr>
        <w:t xml:space="preserve">links </w:t>
      </w:r>
      <w:r w:rsidR="0058645F" w:rsidRPr="00C52EB2">
        <w:rPr>
          <w:rFonts w:ascii="Times New Roman" w:eastAsia="SimSun" w:hAnsi="Times New Roman" w:cs="Times New Roman"/>
          <w:szCs w:val="20"/>
          <w:lang w:eastAsia="en-US"/>
        </w:rPr>
        <w:t xml:space="preserve">between </w:t>
      </w:r>
      <w:r w:rsidR="00152757" w:rsidRPr="00C52EB2">
        <w:rPr>
          <w:rFonts w:ascii="Times New Roman" w:eastAsia="SimSun" w:hAnsi="Times New Roman" w:cs="Times New Roman"/>
          <w:szCs w:val="20"/>
          <w:lang w:eastAsia="en-US"/>
        </w:rPr>
        <w:t>UE</w:t>
      </w:r>
      <w:r w:rsidR="00613671" w:rsidRPr="00C52EB2">
        <w:rPr>
          <w:rFonts w:ascii="Times New Roman" w:eastAsia="SimSun" w:hAnsi="Times New Roman" w:cs="Times New Roman"/>
          <w:szCs w:val="20"/>
          <w:lang w:eastAsia="en-US"/>
        </w:rPr>
        <w:t xml:space="preserve"> and </w:t>
      </w:r>
      <w:r w:rsidR="00152757" w:rsidRPr="00C52EB2">
        <w:rPr>
          <w:rFonts w:ascii="Times New Roman" w:eastAsia="SimSun" w:hAnsi="Times New Roman" w:cs="Times New Roman"/>
          <w:szCs w:val="20"/>
          <w:lang w:eastAsia="en-US"/>
        </w:rPr>
        <w:t>the co-sited gNB</w:t>
      </w:r>
      <w:r w:rsidR="00ED70B9" w:rsidRPr="00C52EB2">
        <w:rPr>
          <w:rFonts w:ascii="Times New Roman" w:eastAsia="SimSun" w:hAnsi="Times New Roman" w:cs="Times New Roman"/>
          <w:szCs w:val="20"/>
          <w:lang w:eastAsia="en-US"/>
        </w:rPr>
        <w:t>)</w:t>
      </w:r>
      <w:r w:rsidR="000532EC" w:rsidRPr="00C52EB2">
        <w:rPr>
          <w:rFonts w:ascii="Times New Roman" w:eastAsia="SimSun" w:hAnsi="Times New Roman" w:cs="Times New Roman"/>
          <w:szCs w:val="20"/>
          <w:lang w:eastAsia="en-US"/>
        </w:rPr>
        <w:t>,</w:t>
      </w:r>
      <w:r w:rsidR="00ED70B9" w:rsidRPr="00C52EB2">
        <w:rPr>
          <w:rFonts w:ascii="Times New Roman" w:eastAsia="SimSun" w:hAnsi="Times New Roman" w:cs="Times New Roman"/>
          <w:szCs w:val="20"/>
          <w:lang w:eastAsia="en-US"/>
        </w:rPr>
        <w:t xml:space="preserve"> while sensing </w:t>
      </w:r>
      <w:r w:rsidR="000E4562" w:rsidRPr="00C52EB2">
        <w:rPr>
          <w:rFonts w:ascii="Times New Roman" w:eastAsia="SimSun" w:hAnsi="Times New Roman" w:cs="Times New Roman"/>
          <w:szCs w:val="20"/>
          <w:lang w:eastAsia="en-US"/>
        </w:rPr>
        <w:t xml:space="preserve">links is still missing and may need further support. </w:t>
      </w:r>
      <w:r w:rsidR="005C5A18" w:rsidRPr="00C52EB2">
        <w:rPr>
          <w:rFonts w:ascii="Times New Roman" w:eastAsia="SimSun" w:hAnsi="Times New Roman" w:cs="Times New Roman"/>
          <w:szCs w:val="20"/>
          <w:lang w:eastAsia="en-US"/>
        </w:rPr>
        <w:t xml:space="preserve">A solution is to introduce new type of </w:t>
      </w:r>
      <w:r w:rsidR="00735B03" w:rsidRPr="00C52EB2">
        <w:rPr>
          <w:rFonts w:ascii="Times New Roman" w:eastAsia="SimSun" w:hAnsi="Times New Roman" w:cs="Times New Roman"/>
          <w:szCs w:val="20"/>
          <w:lang w:eastAsia="en-US"/>
        </w:rPr>
        <w:t xml:space="preserve">applicability of spatial </w:t>
      </w:r>
      <w:r w:rsidR="005C5A18" w:rsidRPr="00C52EB2">
        <w:rPr>
          <w:rFonts w:ascii="Times New Roman" w:eastAsia="SimSun" w:hAnsi="Times New Roman" w:cs="Times New Roman"/>
          <w:szCs w:val="20"/>
          <w:lang w:eastAsia="en-US"/>
        </w:rPr>
        <w:t>consistenc</w:t>
      </w:r>
      <w:r w:rsidR="00AC021B" w:rsidRPr="00C52EB2">
        <w:rPr>
          <w:rFonts w:ascii="Times New Roman" w:eastAsia="SimSun" w:hAnsi="Times New Roman" w:cs="Times New Roman"/>
          <w:szCs w:val="20"/>
          <w:lang w:eastAsia="en-US"/>
        </w:rPr>
        <w:t>y</w:t>
      </w:r>
      <w:r w:rsidR="00735B03" w:rsidRPr="00C52EB2">
        <w:rPr>
          <w:rFonts w:ascii="Times New Roman" w:eastAsia="SimSun" w:hAnsi="Times New Roman" w:cs="Times New Roman"/>
          <w:szCs w:val="20"/>
          <w:lang w:eastAsia="en-US"/>
        </w:rPr>
        <w:t xml:space="preserve">. This can be </w:t>
      </w:r>
      <w:r w:rsidR="00EE30F9" w:rsidRPr="00C52EB2">
        <w:rPr>
          <w:rFonts w:ascii="Times New Roman" w:eastAsia="SimSun" w:hAnsi="Times New Roman" w:cs="Times New Roman"/>
          <w:szCs w:val="20"/>
          <w:lang w:eastAsia="en-US"/>
        </w:rPr>
        <w:t xml:space="preserve">achieved in two different ways: </w:t>
      </w:r>
      <w:r w:rsidR="00AC021B" w:rsidRPr="00C52EB2">
        <w:rPr>
          <w:rFonts w:ascii="Times New Roman" w:eastAsia="SimSun" w:hAnsi="Times New Roman" w:cs="Times New Roman"/>
          <w:szCs w:val="20"/>
          <w:lang w:eastAsia="en-US"/>
        </w:rPr>
        <w:t>UE/BS</w:t>
      </w:r>
      <w:r w:rsidR="00C46F59" w:rsidRPr="00C52EB2">
        <w:rPr>
          <w:rFonts w:ascii="Times New Roman" w:eastAsia="SimSun" w:hAnsi="Times New Roman" w:cs="Times New Roman"/>
          <w:szCs w:val="20"/>
          <w:lang w:eastAsia="en-US"/>
        </w:rPr>
        <w:t>-</w:t>
      </w:r>
      <w:r w:rsidR="00AC021B" w:rsidRPr="00C52EB2">
        <w:rPr>
          <w:rFonts w:ascii="Times New Roman" w:eastAsia="SimSun" w:hAnsi="Times New Roman" w:cs="Times New Roman"/>
          <w:szCs w:val="20"/>
          <w:lang w:eastAsia="en-US"/>
        </w:rPr>
        <w:t xml:space="preserve">specific consistency </w:t>
      </w:r>
      <w:r w:rsidR="00BB3BBC" w:rsidRPr="00C52EB2">
        <w:rPr>
          <w:rFonts w:ascii="Times New Roman" w:eastAsia="SimSun" w:hAnsi="Times New Roman" w:cs="Times New Roman"/>
          <w:szCs w:val="20"/>
          <w:lang w:eastAsia="en-US"/>
        </w:rPr>
        <w:t>or</w:t>
      </w:r>
      <w:r w:rsidR="00AC021B" w:rsidRPr="00C52EB2">
        <w:rPr>
          <w:rFonts w:ascii="Times New Roman" w:eastAsia="SimSun" w:hAnsi="Times New Roman" w:cs="Times New Roman"/>
          <w:szCs w:val="20"/>
          <w:lang w:eastAsia="en-US"/>
        </w:rPr>
        <w:t xml:space="preserve"> </w:t>
      </w:r>
      <w:r w:rsidR="00C46F59" w:rsidRPr="00C52EB2">
        <w:rPr>
          <w:rFonts w:ascii="Times New Roman" w:eastAsia="SimSun" w:hAnsi="Times New Roman" w:cs="Times New Roman"/>
          <w:szCs w:val="20"/>
          <w:lang w:eastAsia="en-US"/>
        </w:rPr>
        <w:t>o</w:t>
      </w:r>
      <w:r w:rsidR="00AC021B" w:rsidRPr="00C52EB2">
        <w:rPr>
          <w:rFonts w:ascii="Times New Roman" w:eastAsia="SimSun" w:hAnsi="Times New Roman" w:cs="Times New Roman"/>
          <w:szCs w:val="20"/>
          <w:lang w:eastAsia="en-US"/>
        </w:rPr>
        <w:t>bject</w:t>
      </w:r>
      <w:r w:rsidR="00C46F59" w:rsidRPr="00C52EB2">
        <w:rPr>
          <w:rFonts w:ascii="Times New Roman" w:eastAsia="SimSun" w:hAnsi="Times New Roman" w:cs="Times New Roman"/>
          <w:szCs w:val="20"/>
          <w:lang w:eastAsia="en-US"/>
        </w:rPr>
        <w:t>-</w:t>
      </w:r>
      <w:r w:rsidR="00AC021B" w:rsidRPr="00C52EB2">
        <w:rPr>
          <w:rFonts w:ascii="Times New Roman" w:eastAsia="SimSun" w:hAnsi="Times New Roman" w:cs="Times New Roman"/>
          <w:szCs w:val="20"/>
          <w:lang w:eastAsia="en-US"/>
        </w:rPr>
        <w:t>specific consistency</w:t>
      </w:r>
      <w:r w:rsidR="00EA4306" w:rsidRPr="00C52EB2">
        <w:rPr>
          <w:rFonts w:ascii="Times New Roman" w:eastAsia="SimSun" w:hAnsi="Times New Roman" w:cs="Times New Roman"/>
          <w:szCs w:val="20"/>
          <w:lang w:eastAsia="en-US"/>
        </w:rPr>
        <w:t>:</w:t>
      </w:r>
    </w:p>
    <w:p w14:paraId="314FC1D6" w14:textId="77777777" w:rsidR="00303141" w:rsidRDefault="00EE30F9" w:rsidP="005D274B">
      <w:pPr>
        <w:pStyle w:val="ListParagraph"/>
        <w:numPr>
          <w:ilvl w:val="0"/>
          <w:numId w:val="23"/>
        </w:numPr>
      </w:pPr>
      <w:r w:rsidRPr="005D274B">
        <w:rPr>
          <w:b/>
        </w:rPr>
        <w:t>UE/BS-specific consistency</w:t>
      </w:r>
      <w:r w:rsidR="00203316">
        <w:t>. It</w:t>
      </w:r>
      <w:r>
        <w:t xml:space="preserve"> means </w:t>
      </w:r>
      <w:r w:rsidR="003451F3" w:rsidRPr="00BD2324">
        <w:t xml:space="preserve">parameters </w:t>
      </w:r>
      <w:r w:rsidR="00EA4306">
        <w:t xml:space="preserve">are specific </w:t>
      </w:r>
      <w:r w:rsidR="003451F3" w:rsidRPr="00BD2324">
        <w:t xml:space="preserve">for </w:t>
      </w:r>
      <w:r w:rsidR="00A60AB0">
        <w:t xml:space="preserve">each distinct </w:t>
      </w:r>
      <w:r w:rsidR="00EA4306">
        <w:t>UE</w:t>
      </w:r>
      <w:r w:rsidR="00B4625F">
        <w:t xml:space="preserve"> </w:t>
      </w:r>
      <w:r w:rsidR="00EA4306">
        <w:t>/BS</w:t>
      </w:r>
      <w:r w:rsidR="00A60AB0">
        <w:t xml:space="preserve">. </w:t>
      </w:r>
      <w:r w:rsidR="0055579C">
        <w:t>Parameters for d</w:t>
      </w:r>
      <w:r w:rsidR="00A60AB0">
        <w:t>ifferent</w:t>
      </w:r>
      <w:r w:rsidR="0055579C">
        <w:t xml:space="preserve"> UE-object/gNB-object</w:t>
      </w:r>
      <w:r w:rsidR="00A60AB0">
        <w:t xml:space="preserve"> links</w:t>
      </w:r>
      <w:r w:rsidR="00303141">
        <w:t xml:space="preserve"> are uncorrelated. But parameters</w:t>
      </w:r>
      <w:r w:rsidR="00A60AB0">
        <w:t xml:space="preserve"> </w:t>
      </w:r>
      <w:r w:rsidR="00F21837">
        <w:t>between objects</w:t>
      </w:r>
      <w:r w:rsidR="0012736C">
        <w:t xml:space="preserve"> </w:t>
      </w:r>
      <w:r w:rsidR="00B4625F">
        <w:t xml:space="preserve">and </w:t>
      </w:r>
      <w:r w:rsidR="0012736C">
        <w:t>the same UE/gNB are correlated</w:t>
      </w:r>
      <w:r w:rsidR="00303141">
        <w:t>.</w:t>
      </w:r>
    </w:p>
    <w:p w14:paraId="3E058F64" w14:textId="71DA750B" w:rsidR="001C7654" w:rsidRDefault="00303141" w:rsidP="005D274B">
      <w:pPr>
        <w:pStyle w:val="ListParagraph"/>
        <w:numPr>
          <w:ilvl w:val="0"/>
          <w:numId w:val="19"/>
        </w:numPr>
        <w:jc w:val="both"/>
      </w:pPr>
      <w:r w:rsidRPr="005D274B">
        <w:rPr>
          <w:b/>
          <w:sz w:val="22"/>
          <w:lang w:val="en-US"/>
        </w:rPr>
        <w:t>Object-specific consistency.</w:t>
      </w:r>
      <w:r w:rsidRPr="009A161F">
        <w:rPr>
          <w:sz w:val="22"/>
          <w:lang w:val="en-US"/>
        </w:rPr>
        <w:t xml:space="preserve"> It means parameters are specific for each distinct object. Parameters for different </w:t>
      </w:r>
      <w:r w:rsidR="00C15901" w:rsidRPr="009A161F">
        <w:rPr>
          <w:sz w:val="22"/>
          <w:lang w:val="en-US"/>
        </w:rPr>
        <w:t xml:space="preserve">UE-object/gNB-object </w:t>
      </w:r>
      <w:r w:rsidRPr="009A161F">
        <w:rPr>
          <w:sz w:val="22"/>
          <w:lang w:val="en-US"/>
        </w:rPr>
        <w:t xml:space="preserve">links </w:t>
      </w:r>
      <w:r w:rsidR="00074A89" w:rsidRPr="009A161F">
        <w:rPr>
          <w:sz w:val="22"/>
          <w:lang w:val="en-US"/>
        </w:rPr>
        <w:t xml:space="preserve">to the same object </w:t>
      </w:r>
      <w:r w:rsidRPr="009A161F">
        <w:rPr>
          <w:sz w:val="22"/>
          <w:lang w:val="en-US"/>
        </w:rPr>
        <w:t xml:space="preserve">are correlated. But parameters </w:t>
      </w:r>
      <w:r w:rsidR="00A9786A" w:rsidRPr="009A161F">
        <w:rPr>
          <w:sz w:val="22"/>
          <w:lang w:val="en-US"/>
        </w:rPr>
        <w:t xml:space="preserve">for the links between </w:t>
      </w:r>
      <w:r w:rsidRPr="009A161F">
        <w:rPr>
          <w:sz w:val="22"/>
          <w:lang w:val="en-US"/>
        </w:rPr>
        <w:t xml:space="preserve">objects and the same UE/gNB are </w:t>
      </w:r>
      <w:r w:rsidR="00ED667C" w:rsidRPr="009A161F">
        <w:rPr>
          <w:sz w:val="22"/>
          <w:lang w:val="en-US"/>
        </w:rPr>
        <w:t>un</w:t>
      </w:r>
      <w:r w:rsidRPr="009A161F">
        <w:rPr>
          <w:sz w:val="22"/>
          <w:lang w:val="en-US"/>
        </w:rPr>
        <w:t>correlated.</w:t>
      </w:r>
    </w:p>
    <w:p w14:paraId="02F2254F" w14:textId="77777777" w:rsidR="009A161F" w:rsidRPr="005D274B" w:rsidRDefault="009A161F" w:rsidP="005D274B">
      <w:pPr>
        <w:pStyle w:val="ListParagraph"/>
        <w:ind w:left="767"/>
        <w:rPr>
          <w:sz w:val="22"/>
          <w:lang w:val="en-US"/>
        </w:rPr>
      </w:pPr>
    </w:p>
    <w:p w14:paraId="4F7D7D90" w14:textId="6B5F4792" w:rsidR="00FF4E39" w:rsidRPr="005D274B" w:rsidRDefault="00FF4E39" w:rsidP="005D274B">
      <w:pPr>
        <w:pStyle w:val="Caption"/>
        <w:jc w:val="both"/>
        <w:rPr>
          <w:rFonts w:ascii="Times New Roman" w:eastAsia="SimSun" w:hAnsi="Times New Roman" w:cs="Times New Roman"/>
          <w:b/>
          <w:szCs w:val="20"/>
          <w:lang w:eastAsia="en-US"/>
        </w:rPr>
      </w:pPr>
      <w:bookmarkStart w:id="18" w:name="_Toc159229906"/>
      <w:r w:rsidRPr="005D274B">
        <w:rPr>
          <w:rFonts w:ascii="Times New Roman" w:eastAsia="SimSun" w:hAnsi="Times New Roman" w:cs="Times New Roman"/>
          <w:b/>
          <w:bCs/>
          <w:i w:val="0"/>
          <w:iCs w:val="0"/>
          <w:color w:val="auto"/>
          <w:sz w:val="22"/>
          <w:szCs w:val="20"/>
          <w:lang w:eastAsia="en-US"/>
        </w:rPr>
        <w:t xml:space="preserve">Observation </w:t>
      </w:r>
      <w:r w:rsidRPr="005D274B">
        <w:rPr>
          <w:rFonts w:ascii="Times New Roman" w:eastAsia="SimSun" w:hAnsi="Times New Roman" w:cs="Times New Roman"/>
          <w:b/>
          <w:bCs/>
          <w:i w:val="0"/>
          <w:iCs w:val="0"/>
          <w:color w:val="auto"/>
          <w:sz w:val="22"/>
          <w:szCs w:val="20"/>
          <w:lang w:eastAsia="en-US"/>
        </w:rPr>
        <w:fldChar w:fldCharType="begin"/>
      </w:r>
      <w:r w:rsidRPr="005D274B">
        <w:rPr>
          <w:rFonts w:ascii="Times New Roman" w:eastAsia="SimSun" w:hAnsi="Times New Roman" w:cs="Times New Roman"/>
          <w:b/>
          <w:bCs/>
          <w:i w:val="0"/>
          <w:iCs w:val="0"/>
          <w:color w:val="auto"/>
          <w:sz w:val="22"/>
          <w:szCs w:val="20"/>
          <w:lang w:eastAsia="en-US"/>
        </w:rPr>
        <w:instrText xml:space="preserve"> SEQ Observation \* ARABIC </w:instrText>
      </w:r>
      <w:r w:rsidRPr="005D274B">
        <w:rPr>
          <w:rFonts w:ascii="Times New Roman" w:eastAsia="SimSun" w:hAnsi="Times New Roman" w:cs="Times New Roman"/>
          <w:b/>
          <w:bCs/>
          <w:i w:val="0"/>
          <w:iCs w:val="0"/>
          <w:color w:val="auto"/>
          <w:sz w:val="22"/>
          <w:szCs w:val="20"/>
          <w:lang w:eastAsia="en-US"/>
        </w:rPr>
        <w:fldChar w:fldCharType="separate"/>
      </w:r>
      <w:r>
        <w:rPr>
          <w:rFonts w:ascii="Times New Roman" w:eastAsia="SimSun" w:hAnsi="Times New Roman" w:cs="Times New Roman"/>
          <w:b/>
          <w:bCs/>
          <w:i w:val="0"/>
          <w:iCs w:val="0"/>
          <w:noProof/>
          <w:color w:val="auto"/>
          <w:sz w:val="22"/>
          <w:szCs w:val="20"/>
          <w:lang w:eastAsia="en-US"/>
        </w:rPr>
        <w:t>6</w:t>
      </w:r>
      <w:r w:rsidRPr="005D274B">
        <w:rPr>
          <w:rFonts w:ascii="Times New Roman" w:eastAsia="SimSun" w:hAnsi="Times New Roman" w:cs="Times New Roman"/>
          <w:b/>
          <w:bCs/>
          <w:i w:val="0"/>
          <w:iCs w:val="0"/>
          <w:color w:val="auto"/>
          <w:sz w:val="22"/>
          <w:szCs w:val="20"/>
          <w:lang w:eastAsia="en-US"/>
        </w:rPr>
        <w:fldChar w:fldCharType="end"/>
      </w:r>
      <w:r w:rsidRPr="005D274B">
        <w:rPr>
          <w:rFonts w:ascii="Times New Roman" w:eastAsia="SimSun" w:hAnsi="Times New Roman" w:cs="Times New Roman"/>
          <w:b/>
          <w:bCs/>
          <w:i w:val="0"/>
          <w:iCs w:val="0"/>
          <w:color w:val="auto"/>
          <w:sz w:val="22"/>
          <w:szCs w:val="20"/>
          <w:lang w:eastAsia="en-US"/>
        </w:rPr>
        <w:t>: The site-specific spatial consistency defined in TR 38.901 is applicable for communication link. For sensing link, it requires new applicability, such as UE/site-specific consistency or object-specific consistency.</w:t>
      </w:r>
      <w:bookmarkEnd w:id="18"/>
    </w:p>
    <w:p w14:paraId="7DE41133" w14:textId="3CA70F7D" w:rsidR="005A669E" w:rsidRPr="005D274B" w:rsidRDefault="00FF4E39" w:rsidP="005D274B">
      <w:pPr>
        <w:jc w:val="both"/>
        <w:rPr>
          <w:rFonts w:ascii="Times New Roman" w:eastAsia="SimSun" w:hAnsi="Times New Roman" w:cs="Times New Roman"/>
          <w:szCs w:val="20"/>
          <w:lang w:eastAsia="en-US"/>
        </w:rPr>
      </w:pPr>
      <w:r>
        <w:rPr>
          <w:rFonts w:ascii="Times New Roman" w:eastAsia="SimSun" w:hAnsi="Times New Roman" w:cs="Times New Roman"/>
          <w:szCs w:val="20"/>
          <w:lang w:eastAsia="en-US"/>
        </w:rPr>
        <w:fldChar w:fldCharType="begin"/>
      </w:r>
      <w:r>
        <w:rPr>
          <w:rFonts w:ascii="Times New Roman" w:eastAsia="SimSun" w:hAnsi="Times New Roman" w:cs="Times New Roman"/>
          <w:szCs w:val="20"/>
          <w:lang w:eastAsia="en-US"/>
        </w:rPr>
        <w:instrText xml:space="preserve"> REF _Ref158991546 \h  \* MERGEFORMAT </w:instrText>
      </w:r>
      <w:r>
        <w:rPr>
          <w:rFonts w:ascii="Times New Roman" w:eastAsia="SimSun" w:hAnsi="Times New Roman" w:cs="Times New Roman"/>
          <w:szCs w:val="20"/>
          <w:lang w:eastAsia="en-US"/>
        </w:rPr>
      </w:r>
      <w:r>
        <w:rPr>
          <w:rFonts w:ascii="Times New Roman" w:eastAsia="SimSun" w:hAnsi="Times New Roman" w:cs="Times New Roman"/>
          <w:szCs w:val="20"/>
          <w:lang w:eastAsia="en-US"/>
        </w:rPr>
        <w:fldChar w:fldCharType="separate"/>
      </w:r>
      <w:r w:rsidR="009D1CC2" w:rsidRPr="005D274B">
        <w:rPr>
          <w:rFonts w:ascii="Times New Roman" w:eastAsia="SimSun" w:hAnsi="Times New Roman" w:cs="Times New Roman"/>
          <w:szCs w:val="20"/>
          <w:lang w:eastAsia="en-US"/>
        </w:rPr>
        <w:t>Figure 3</w:t>
      </w:r>
      <w:r>
        <w:rPr>
          <w:rFonts w:ascii="Times New Roman" w:eastAsia="SimSun" w:hAnsi="Times New Roman" w:cs="Times New Roman"/>
          <w:szCs w:val="20"/>
          <w:lang w:eastAsia="en-US"/>
        </w:rPr>
        <w:fldChar w:fldCharType="end"/>
      </w:r>
      <w:r w:rsidR="005A669E">
        <w:rPr>
          <w:rFonts w:ascii="Times New Roman" w:eastAsia="SimSun" w:hAnsi="Times New Roman" w:cs="Times New Roman"/>
          <w:szCs w:val="20"/>
          <w:lang w:eastAsia="en-US"/>
        </w:rPr>
        <w:t xml:space="preserve"> </w:t>
      </w:r>
      <w:r w:rsidR="005A669E" w:rsidRPr="005D274B">
        <w:rPr>
          <w:rFonts w:ascii="Times New Roman" w:eastAsia="SimSun" w:hAnsi="Times New Roman" w:cs="Times New Roman"/>
          <w:szCs w:val="20"/>
          <w:lang w:eastAsia="en-US"/>
        </w:rPr>
        <w:t xml:space="preserve">is an illustration of these two </w:t>
      </w:r>
      <w:r w:rsidR="002F75EB" w:rsidRPr="005D274B">
        <w:rPr>
          <w:rFonts w:ascii="Times New Roman" w:eastAsia="SimSun" w:hAnsi="Times New Roman" w:cs="Times New Roman"/>
          <w:szCs w:val="20"/>
          <w:lang w:eastAsia="en-US"/>
        </w:rPr>
        <w:t xml:space="preserve">new applicability candidates for modeling </w:t>
      </w:r>
      <w:r w:rsidR="00920B6D" w:rsidRPr="005D274B">
        <w:rPr>
          <w:rFonts w:ascii="Times New Roman" w:eastAsia="SimSun" w:hAnsi="Times New Roman" w:cs="Times New Roman"/>
          <w:szCs w:val="20"/>
          <w:lang w:eastAsia="en-US"/>
        </w:rPr>
        <w:t xml:space="preserve">sensing channel with spatial consistency. </w:t>
      </w:r>
      <w:r w:rsidR="006449F4" w:rsidRPr="005D274B">
        <w:rPr>
          <w:rFonts w:ascii="Times New Roman" w:eastAsia="SimSun" w:hAnsi="Times New Roman" w:cs="Times New Roman"/>
          <w:szCs w:val="20"/>
          <w:lang w:eastAsia="en-US"/>
        </w:rPr>
        <w:t>In this example, 2 different object</w:t>
      </w:r>
      <w:r w:rsidR="00667340" w:rsidRPr="005D274B">
        <w:rPr>
          <w:rFonts w:ascii="Times New Roman" w:eastAsia="SimSun" w:hAnsi="Times New Roman" w:cs="Times New Roman"/>
          <w:szCs w:val="20"/>
          <w:lang w:eastAsia="en-US"/>
        </w:rPr>
        <w:t xml:space="preserve"> drops,</w:t>
      </w:r>
      <w:r w:rsidR="006449F4" w:rsidRPr="005D274B">
        <w:rPr>
          <w:rFonts w:ascii="Times New Roman" w:eastAsia="SimSun" w:hAnsi="Times New Roman" w:cs="Times New Roman"/>
          <w:szCs w:val="20"/>
          <w:lang w:eastAsia="en-US"/>
        </w:rPr>
        <w:t xml:space="preserve"> and 2 </w:t>
      </w:r>
      <w:r w:rsidR="00E305AB" w:rsidRPr="005D274B">
        <w:rPr>
          <w:rFonts w:ascii="Times New Roman" w:eastAsia="SimSun" w:hAnsi="Times New Roman" w:cs="Times New Roman"/>
          <w:szCs w:val="20"/>
          <w:lang w:eastAsia="en-US"/>
        </w:rPr>
        <w:t>RF</w:t>
      </w:r>
      <w:r w:rsidR="006449F4" w:rsidRPr="005D274B">
        <w:rPr>
          <w:rFonts w:ascii="Times New Roman" w:eastAsia="SimSun" w:hAnsi="Times New Roman" w:cs="Times New Roman"/>
          <w:szCs w:val="20"/>
          <w:lang w:eastAsia="en-US"/>
        </w:rPr>
        <w:t xml:space="preserve"> </w:t>
      </w:r>
      <w:r w:rsidR="00667340" w:rsidRPr="005D274B">
        <w:rPr>
          <w:rFonts w:ascii="Times New Roman" w:eastAsia="SimSun" w:hAnsi="Times New Roman" w:cs="Times New Roman"/>
          <w:szCs w:val="20"/>
          <w:lang w:eastAsia="en-US"/>
        </w:rPr>
        <w:t>entity drops</w:t>
      </w:r>
      <w:r w:rsidR="00E305AB" w:rsidRPr="005D274B">
        <w:rPr>
          <w:rFonts w:ascii="Times New Roman" w:eastAsia="SimSun" w:hAnsi="Times New Roman" w:cs="Times New Roman"/>
          <w:szCs w:val="20"/>
          <w:lang w:eastAsia="en-US"/>
        </w:rPr>
        <w:t xml:space="preserve"> (gNB or UE) are </w:t>
      </w:r>
      <w:r w:rsidR="00E305AB" w:rsidRPr="005D274B">
        <w:rPr>
          <w:rFonts w:ascii="Times New Roman" w:eastAsia="SimSun" w:hAnsi="Times New Roman" w:cs="Times New Roman"/>
          <w:szCs w:val="20"/>
          <w:lang w:eastAsia="en-US"/>
        </w:rPr>
        <w:lastRenderedPageBreak/>
        <w:t xml:space="preserve">considered. </w:t>
      </w:r>
      <w:r w:rsidR="00BD0A56" w:rsidRPr="005D274B">
        <w:rPr>
          <w:rFonts w:ascii="Times New Roman" w:eastAsia="SimSun" w:hAnsi="Times New Roman" w:cs="Times New Roman"/>
          <w:szCs w:val="20"/>
          <w:lang w:eastAsia="en-US"/>
        </w:rPr>
        <w:t>The object</w:t>
      </w:r>
      <w:r w:rsidR="008D3B8D" w:rsidRPr="005D274B">
        <w:rPr>
          <w:rFonts w:ascii="Times New Roman" w:eastAsia="SimSun" w:hAnsi="Times New Roman" w:cs="Times New Roman"/>
          <w:szCs w:val="20"/>
          <w:lang w:eastAsia="en-US"/>
        </w:rPr>
        <w:t>s</w:t>
      </w:r>
      <w:r w:rsidR="00BD0A56" w:rsidRPr="005D274B">
        <w:rPr>
          <w:rFonts w:ascii="Times New Roman" w:eastAsia="SimSun" w:hAnsi="Times New Roman" w:cs="Times New Roman"/>
          <w:szCs w:val="20"/>
          <w:lang w:eastAsia="en-US"/>
        </w:rPr>
        <w:t xml:space="preserve"> in this case can be </w:t>
      </w:r>
      <w:r w:rsidR="009F74B0" w:rsidRPr="005D274B">
        <w:rPr>
          <w:rFonts w:ascii="Times New Roman" w:eastAsia="SimSun" w:hAnsi="Times New Roman" w:cs="Times New Roman"/>
          <w:szCs w:val="20"/>
          <w:lang w:eastAsia="en-US"/>
        </w:rPr>
        <w:t xml:space="preserve">seen </w:t>
      </w:r>
      <w:r w:rsidR="00BD0A56" w:rsidRPr="005D274B">
        <w:rPr>
          <w:rFonts w:ascii="Times New Roman" w:eastAsia="SimSun" w:hAnsi="Times New Roman" w:cs="Times New Roman"/>
          <w:szCs w:val="20"/>
          <w:lang w:eastAsia="en-US"/>
        </w:rPr>
        <w:t xml:space="preserve">as two distinct objects or </w:t>
      </w:r>
      <w:r w:rsidR="009D5348" w:rsidRPr="005D274B">
        <w:rPr>
          <w:rFonts w:ascii="Times New Roman" w:eastAsia="SimSun" w:hAnsi="Times New Roman" w:cs="Times New Roman"/>
          <w:szCs w:val="20"/>
          <w:lang w:eastAsia="en-US"/>
        </w:rPr>
        <w:t>a</w:t>
      </w:r>
      <w:r w:rsidR="009F74B0" w:rsidRPr="005D274B">
        <w:rPr>
          <w:rFonts w:ascii="Times New Roman" w:eastAsia="SimSun" w:hAnsi="Times New Roman" w:cs="Times New Roman"/>
          <w:szCs w:val="20"/>
          <w:lang w:eastAsia="en-US"/>
        </w:rPr>
        <w:t xml:space="preserve"> moving object</w:t>
      </w:r>
      <w:r w:rsidR="009D5348" w:rsidRPr="005D274B">
        <w:rPr>
          <w:rFonts w:ascii="Times New Roman" w:eastAsia="SimSun" w:hAnsi="Times New Roman" w:cs="Times New Roman"/>
          <w:szCs w:val="20"/>
          <w:lang w:eastAsia="en-US"/>
        </w:rPr>
        <w:t xml:space="preserve"> with two d</w:t>
      </w:r>
      <w:r w:rsidR="006F0AC6" w:rsidRPr="005D274B">
        <w:rPr>
          <w:rFonts w:ascii="Times New Roman" w:eastAsia="SimSun" w:hAnsi="Times New Roman" w:cs="Times New Roman"/>
          <w:szCs w:val="20"/>
          <w:lang w:eastAsia="en-US"/>
        </w:rPr>
        <w:t>ifferent channel snapshots</w:t>
      </w:r>
      <w:r w:rsidR="0073245C" w:rsidRPr="005D274B">
        <w:rPr>
          <w:rFonts w:ascii="Times New Roman" w:eastAsia="SimSun" w:hAnsi="Times New Roman" w:cs="Times New Roman"/>
          <w:szCs w:val="20"/>
          <w:lang w:eastAsia="en-US"/>
        </w:rPr>
        <w:t>. As we can find from th</w:t>
      </w:r>
      <w:r w:rsidR="0085348E">
        <w:rPr>
          <w:rFonts w:ascii="Times New Roman" w:eastAsia="SimSun" w:hAnsi="Times New Roman" w:cs="Times New Roman"/>
          <w:szCs w:val="20"/>
          <w:lang w:eastAsia="en-US"/>
        </w:rPr>
        <w:t>is</w:t>
      </w:r>
      <w:r w:rsidR="0073245C" w:rsidRPr="005D274B">
        <w:rPr>
          <w:rFonts w:ascii="Times New Roman" w:eastAsia="SimSun" w:hAnsi="Times New Roman" w:cs="Times New Roman"/>
          <w:szCs w:val="20"/>
          <w:lang w:eastAsia="en-US"/>
        </w:rPr>
        <w:t xml:space="preserve"> figure, </w:t>
      </w:r>
      <w:r w:rsidR="00060C4E" w:rsidRPr="005D274B">
        <w:rPr>
          <w:rFonts w:ascii="Times New Roman" w:eastAsia="SimSun" w:hAnsi="Times New Roman" w:cs="Times New Roman"/>
          <w:szCs w:val="20"/>
          <w:lang w:eastAsia="en-US"/>
        </w:rPr>
        <w:t>this two applicability</w:t>
      </w:r>
      <w:r w:rsidR="0073245C" w:rsidRPr="005D274B">
        <w:rPr>
          <w:rFonts w:ascii="Times New Roman" w:eastAsia="SimSun" w:hAnsi="Times New Roman" w:cs="Times New Roman"/>
          <w:szCs w:val="20"/>
          <w:lang w:eastAsia="en-US"/>
        </w:rPr>
        <w:t xml:space="preserve"> </w:t>
      </w:r>
      <w:r w:rsidR="00EB0BF5" w:rsidRPr="005D274B">
        <w:rPr>
          <w:rFonts w:ascii="Times New Roman" w:eastAsia="SimSun" w:hAnsi="Times New Roman" w:cs="Times New Roman"/>
          <w:szCs w:val="20"/>
          <w:lang w:eastAsia="en-US"/>
        </w:rPr>
        <w:t>can only</w:t>
      </w:r>
      <w:r w:rsidR="00D66E9B" w:rsidRPr="005D274B">
        <w:rPr>
          <w:rFonts w:ascii="Times New Roman" w:eastAsia="SimSun" w:hAnsi="Times New Roman" w:cs="Times New Roman"/>
          <w:szCs w:val="20"/>
          <w:lang w:eastAsia="en-US"/>
        </w:rPr>
        <w:t xml:space="preserve"> support</w:t>
      </w:r>
      <w:r w:rsidR="00EB0BF5" w:rsidRPr="005D274B">
        <w:rPr>
          <w:rFonts w:ascii="Times New Roman" w:eastAsia="SimSun" w:hAnsi="Times New Roman" w:cs="Times New Roman"/>
          <w:szCs w:val="20"/>
          <w:lang w:eastAsia="en-US"/>
        </w:rPr>
        <w:t xml:space="preserve"> </w:t>
      </w:r>
      <w:r w:rsidR="00D5280E" w:rsidRPr="005D274B">
        <w:rPr>
          <w:rFonts w:ascii="Times New Roman" w:eastAsia="SimSun" w:hAnsi="Times New Roman" w:cs="Times New Roman"/>
          <w:szCs w:val="20"/>
          <w:lang w:eastAsia="en-US"/>
        </w:rPr>
        <w:t>correlation among a subset of links</w:t>
      </w:r>
      <w:r w:rsidR="00D316A6" w:rsidRPr="005D274B">
        <w:rPr>
          <w:rFonts w:ascii="Times New Roman" w:eastAsia="SimSun" w:hAnsi="Times New Roman" w:cs="Times New Roman"/>
          <w:szCs w:val="20"/>
          <w:lang w:eastAsia="en-US"/>
        </w:rPr>
        <w:t>, but not all the links.</w:t>
      </w:r>
    </w:p>
    <w:p w14:paraId="079F60A4" w14:textId="77777777" w:rsidR="00471D1B" w:rsidRDefault="005A669E" w:rsidP="005D274B">
      <w:pPr>
        <w:keepNext/>
        <w:jc w:val="center"/>
      </w:pPr>
      <w:r w:rsidRPr="00263633">
        <w:rPr>
          <w:noProof/>
        </w:rPr>
        <w:drawing>
          <wp:inline distT="0" distB="0" distL="0" distR="0" wp14:anchorId="69934532" wp14:editId="51D28001">
            <wp:extent cx="3399367" cy="2507156"/>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08754" cy="2514079"/>
                    </a:xfrm>
                    <a:prstGeom prst="rect">
                      <a:avLst/>
                    </a:prstGeom>
                  </pic:spPr>
                </pic:pic>
              </a:graphicData>
            </a:graphic>
          </wp:inline>
        </w:drawing>
      </w:r>
    </w:p>
    <w:p w14:paraId="6F05ACCF" w14:textId="03E2F0B8" w:rsidR="00263633" w:rsidRPr="005D274B" w:rsidRDefault="00471D1B" w:rsidP="005D274B">
      <w:pPr>
        <w:pStyle w:val="Caption"/>
        <w:jc w:val="center"/>
        <w:rPr>
          <w:rFonts w:ascii="Times New Roman" w:eastAsia="SimSun" w:hAnsi="Times New Roman" w:cs="Times New Roman"/>
          <w:b/>
          <w:szCs w:val="20"/>
          <w:lang w:eastAsia="en-US"/>
        </w:rPr>
      </w:pPr>
      <w:bookmarkStart w:id="19" w:name="_Ref158991546"/>
      <w:r w:rsidRPr="005D274B">
        <w:rPr>
          <w:rFonts w:ascii="Times New Roman" w:eastAsia="SimSun" w:hAnsi="Times New Roman" w:cs="Times New Roman"/>
          <w:b/>
          <w:i w:val="0"/>
          <w:color w:val="auto"/>
          <w:sz w:val="22"/>
          <w:szCs w:val="20"/>
          <w:lang w:eastAsia="en-US"/>
        </w:rPr>
        <w:t xml:space="preserve">Figure </w:t>
      </w:r>
      <w:r w:rsidRPr="005D274B">
        <w:rPr>
          <w:rFonts w:ascii="Times New Roman" w:eastAsia="SimSun" w:hAnsi="Times New Roman" w:cs="Times New Roman"/>
          <w:b/>
          <w:i w:val="0"/>
          <w:color w:val="auto"/>
          <w:sz w:val="22"/>
          <w:szCs w:val="20"/>
          <w:lang w:eastAsia="en-US"/>
        </w:rPr>
        <w:fldChar w:fldCharType="begin"/>
      </w:r>
      <w:r w:rsidRPr="005D274B">
        <w:rPr>
          <w:rFonts w:ascii="Times New Roman" w:eastAsia="SimSun" w:hAnsi="Times New Roman" w:cs="Times New Roman"/>
          <w:b/>
          <w:i w:val="0"/>
          <w:color w:val="auto"/>
          <w:sz w:val="22"/>
          <w:szCs w:val="20"/>
          <w:lang w:eastAsia="en-US"/>
        </w:rPr>
        <w:instrText xml:space="preserve"> SEQ Figure \* ARABIC </w:instrText>
      </w:r>
      <w:r w:rsidRPr="005D274B">
        <w:rPr>
          <w:rFonts w:ascii="Times New Roman" w:eastAsia="SimSun" w:hAnsi="Times New Roman" w:cs="Times New Roman"/>
          <w:b/>
          <w:i w:val="0"/>
          <w:color w:val="auto"/>
          <w:sz w:val="22"/>
          <w:szCs w:val="20"/>
          <w:lang w:eastAsia="en-US"/>
        </w:rPr>
        <w:fldChar w:fldCharType="separate"/>
      </w:r>
      <w:r>
        <w:rPr>
          <w:rFonts w:ascii="Times New Roman" w:eastAsia="SimSun" w:hAnsi="Times New Roman" w:cs="Times New Roman"/>
          <w:b/>
          <w:i w:val="0"/>
          <w:color w:val="auto"/>
          <w:sz w:val="22"/>
          <w:szCs w:val="20"/>
          <w:lang w:eastAsia="en-US"/>
        </w:rPr>
        <w:t>3</w:t>
      </w:r>
      <w:r w:rsidRPr="005D274B">
        <w:rPr>
          <w:rFonts w:ascii="Times New Roman" w:eastAsia="SimSun" w:hAnsi="Times New Roman" w:cs="Times New Roman"/>
          <w:b/>
          <w:i w:val="0"/>
          <w:color w:val="auto"/>
          <w:sz w:val="22"/>
          <w:szCs w:val="20"/>
          <w:lang w:eastAsia="en-US"/>
        </w:rPr>
        <w:fldChar w:fldCharType="end"/>
      </w:r>
      <w:bookmarkEnd w:id="19"/>
      <w:r w:rsidRPr="005D274B">
        <w:rPr>
          <w:rFonts w:ascii="Times New Roman" w:eastAsia="SimSun" w:hAnsi="Times New Roman" w:cs="Times New Roman"/>
          <w:b/>
          <w:i w:val="0"/>
          <w:color w:val="auto"/>
          <w:sz w:val="22"/>
          <w:szCs w:val="20"/>
          <w:lang w:eastAsia="en-US"/>
        </w:rPr>
        <w:t>: Illustration of UE/BS-specific and object-specific spatial consistency</w:t>
      </w:r>
    </w:p>
    <w:p w14:paraId="6CE6F0E9" w14:textId="4BEC46B1" w:rsidR="005F01D0" w:rsidRPr="005D274B" w:rsidRDefault="0060132D" w:rsidP="005D274B">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In our view, t</w:t>
      </w:r>
      <w:r w:rsidR="00900B3E" w:rsidRPr="005D274B">
        <w:rPr>
          <w:rFonts w:ascii="Times New Roman" w:eastAsia="SimSun" w:hAnsi="Times New Roman" w:cs="Times New Roman"/>
          <w:szCs w:val="20"/>
          <w:lang w:eastAsia="en-US"/>
        </w:rPr>
        <w:t>hese two types of applicability</w:t>
      </w:r>
      <w:r w:rsidR="00BC4132" w:rsidRPr="005D274B">
        <w:rPr>
          <w:rFonts w:ascii="Times New Roman" w:eastAsia="SimSun" w:hAnsi="Times New Roman" w:cs="Times New Roman"/>
          <w:szCs w:val="20"/>
          <w:lang w:eastAsia="en-US"/>
        </w:rPr>
        <w:t xml:space="preserve"> </w:t>
      </w:r>
      <w:r w:rsidRPr="005D274B">
        <w:rPr>
          <w:rFonts w:ascii="Times New Roman" w:eastAsia="SimSun" w:hAnsi="Times New Roman" w:cs="Times New Roman"/>
          <w:szCs w:val="20"/>
          <w:lang w:eastAsia="en-US"/>
        </w:rPr>
        <w:t>have</w:t>
      </w:r>
      <w:r w:rsidR="00900B3E" w:rsidRPr="005D274B">
        <w:rPr>
          <w:rFonts w:ascii="Times New Roman" w:eastAsia="SimSun" w:hAnsi="Times New Roman" w:cs="Times New Roman"/>
          <w:szCs w:val="20"/>
          <w:lang w:eastAsia="en-US"/>
        </w:rPr>
        <w:t xml:space="preserve"> both pros and cons</w:t>
      </w:r>
      <w:r w:rsidRPr="005D274B">
        <w:rPr>
          <w:rFonts w:ascii="Times New Roman" w:eastAsia="SimSun" w:hAnsi="Times New Roman" w:cs="Times New Roman"/>
          <w:szCs w:val="20"/>
          <w:lang w:eastAsia="en-US"/>
        </w:rPr>
        <w:t xml:space="preserve"> and can be </w:t>
      </w:r>
      <w:r w:rsidR="00BA7F34" w:rsidRPr="005D274B">
        <w:rPr>
          <w:rFonts w:ascii="Times New Roman" w:eastAsia="SimSun" w:hAnsi="Times New Roman" w:cs="Times New Roman"/>
          <w:szCs w:val="20"/>
          <w:lang w:eastAsia="en-US"/>
        </w:rPr>
        <w:t xml:space="preserve">applied </w:t>
      </w:r>
      <w:r w:rsidR="00FD29BA" w:rsidRPr="005D274B">
        <w:rPr>
          <w:rFonts w:ascii="Times New Roman" w:eastAsia="SimSun" w:hAnsi="Times New Roman" w:cs="Times New Roman"/>
          <w:szCs w:val="20"/>
          <w:lang w:eastAsia="en-US"/>
        </w:rPr>
        <w:t>depending on</w:t>
      </w:r>
      <w:r w:rsidR="00BA7F34" w:rsidRPr="005D274B">
        <w:rPr>
          <w:rFonts w:ascii="Times New Roman" w:eastAsia="SimSun" w:hAnsi="Times New Roman" w:cs="Times New Roman"/>
          <w:szCs w:val="20"/>
          <w:lang w:eastAsia="en-US"/>
        </w:rPr>
        <w:t xml:space="preserve"> </w:t>
      </w:r>
      <w:r w:rsidR="00FD29BA" w:rsidRPr="005D274B">
        <w:rPr>
          <w:rFonts w:ascii="Times New Roman" w:eastAsia="SimSun" w:hAnsi="Times New Roman" w:cs="Times New Roman"/>
          <w:szCs w:val="20"/>
          <w:lang w:eastAsia="en-US"/>
        </w:rPr>
        <w:t>the</w:t>
      </w:r>
      <w:r w:rsidR="00BA7F34" w:rsidRPr="005D274B">
        <w:rPr>
          <w:rFonts w:ascii="Times New Roman" w:eastAsia="SimSun" w:hAnsi="Times New Roman" w:cs="Times New Roman"/>
          <w:szCs w:val="20"/>
          <w:lang w:eastAsia="en-US"/>
        </w:rPr>
        <w:t xml:space="preserve"> sensing use case</w:t>
      </w:r>
      <w:r w:rsidR="00900B3E" w:rsidRPr="005D274B">
        <w:rPr>
          <w:rFonts w:ascii="Times New Roman" w:eastAsia="SimSun" w:hAnsi="Times New Roman" w:cs="Times New Roman"/>
          <w:szCs w:val="20"/>
          <w:lang w:eastAsia="en-US"/>
        </w:rPr>
        <w:t>.</w:t>
      </w:r>
      <w:r w:rsidR="00BA7F34" w:rsidRPr="005D274B">
        <w:rPr>
          <w:rFonts w:ascii="Times New Roman" w:eastAsia="SimSun" w:hAnsi="Times New Roman" w:cs="Times New Roman"/>
          <w:szCs w:val="20"/>
          <w:lang w:eastAsia="en-US"/>
        </w:rPr>
        <w:t xml:space="preserve"> For example, for </w:t>
      </w:r>
      <w:r w:rsidR="00045667" w:rsidRPr="005D274B">
        <w:rPr>
          <w:rFonts w:ascii="Times New Roman" w:eastAsia="SimSun" w:hAnsi="Times New Roman" w:cs="Times New Roman"/>
          <w:szCs w:val="20"/>
          <w:lang w:eastAsia="en-US"/>
        </w:rPr>
        <w:t>monostatic</w:t>
      </w:r>
      <w:r w:rsidR="00156D5F" w:rsidRPr="005D274B">
        <w:rPr>
          <w:rFonts w:ascii="Times New Roman" w:eastAsia="SimSun" w:hAnsi="Times New Roman" w:cs="Times New Roman"/>
          <w:szCs w:val="20"/>
          <w:lang w:eastAsia="en-US"/>
        </w:rPr>
        <w:t>-based object</w:t>
      </w:r>
      <w:r w:rsidR="0046509C" w:rsidRPr="005D274B">
        <w:rPr>
          <w:rFonts w:ascii="Times New Roman" w:eastAsia="SimSun" w:hAnsi="Times New Roman" w:cs="Times New Roman"/>
          <w:szCs w:val="20"/>
          <w:lang w:eastAsia="en-US"/>
        </w:rPr>
        <w:t xml:space="preserve"> tracking,</w:t>
      </w:r>
      <w:r w:rsidR="007253D6" w:rsidRPr="005D274B">
        <w:rPr>
          <w:rFonts w:ascii="Times New Roman" w:eastAsia="SimSun" w:hAnsi="Times New Roman" w:cs="Times New Roman"/>
          <w:szCs w:val="20"/>
          <w:lang w:eastAsia="en-US"/>
        </w:rPr>
        <w:t xml:space="preserve"> a gNB/UE may need to monitor </w:t>
      </w:r>
      <w:r w:rsidR="003E2CFE" w:rsidRPr="005D274B">
        <w:rPr>
          <w:rFonts w:ascii="Times New Roman" w:eastAsia="SimSun" w:hAnsi="Times New Roman" w:cs="Times New Roman"/>
          <w:szCs w:val="20"/>
          <w:lang w:eastAsia="en-US"/>
        </w:rPr>
        <w:t>one specific</w:t>
      </w:r>
      <w:r w:rsidR="005F01D0" w:rsidRPr="005D274B">
        <w:rPr>
          <w:rFonts w:ascii="Times New Roman" w:eastAsia="SimSun" w:hAnsi="Times New Roman" w:cs="Times New Roman"/>
          <w:szCs w:val="20"/>
          <w:lang w:eastAsia="en-US"/>
        </w:rPr>
        <w:t xml:space="preserve"> object’s trajectory and continuously </w:t>
      </w:r>
      <w:r w:rsidR="003E2CFE" w:rsidRPr="005D274B">
        <w:rPr>
          <w:rFonts w:ascii="Times New Roman" w:eastAsia="SimSun" w:hAnsi="Times New Roman" w:cs="Times New Roman"/>
          <w:szCs w:val="20"/>
          <w:lang w:eastAsia="en-US"/>
        </w:rPr>
        <w:t xml:space="preserve">measure </w:t>
      </w:r>
      <w:r w:rsidR="00E906E3" w:rsidRPr="005D274B">
        <w:rPr>
          <w:rFonts w:ascii="Times New Roman" w:eastAsia="SimSun" w:hAnsi="Times New Roman" w:cs="Times New Roman"/>
          <w:szCs w:val="20"/>
          <w:lang w:eastAsia="en-US"/>
        </w:rPr>
        <w:t xml:space="preserve">different sensing channel realizations. In this case, applicability 1 may be preferred as this method </w:t>
      </w:r>
      <w:r w:rsidR="008857F6" w:rsidRPr="005D274B">
        <w:rPr>
          <w:rFonts w:ascii="Times New Roman" w:eastAsia="SimSun" w:hAnsi="Times New Roman" w:cs="Times New Roman"/>
          <w:szCs w:val="20"/>
          <w:lang w:eastAsia="en-US"/>
        </w:rPr>
        <w:t>provides</w:t>
      </w:r>
      <w:r w:rsidR="00CC53A0" w:rsidRPr="005D274B">
        <w:rPr>
          <w:rFonts w:ascii="Times New Roman" w:eastAsia="SimSun" w:hAnsi="Times New Roman" w:cs="Times New Roman"/>
          <w:szCs w:val="20"/>
          <w:lang w:eastAsia="en-US"/>
        </w:rPr>
        <w:t xml:space="preserve"> the incremental</w:t>
      </w:r>
      <w:r w:rsidR="001D37DC" w:rsidRPr="005D274B">
        <w:rPr>
          <w:rFonts w:ascii="Times New Roman" w:eastAsia="SimSun" w:hAnsi="Times New Roman" w:cs="Times New Roman"/>
          <w:szCs w:val="20"/>
          <w:lang w:eastAsia="en-US"/>
        </w:rPr>
        <w:t xml:space="preserve"> </w:t>
      </w:r>
      <w:r w:rsidR="008857F6" w:rsidRPr="005D274B">
        <w:rPr>
          <w:rFonts w:ascii="Times New Roman" w:eastAsia="SimSun" w:hAnsi="Times New Roman" w:cs="Times New Roman"/>
          <w:szCs w:val="20"/>
          <w:lang w:eastAsia="en-US"/>
        </w:rPr>
        <w:t>and temporally correlated</w:t>
      </w:r>
      <w:r w:rsidR="00CC53A0" w:rsidRPr="005D274B">
        <w:rPr>
          <w:rFonts w:ascii="Times New Roman" w:eastAsia="SimSun" w:hAnsi="Times New Roman" w:cs="Times New Roman"/>
          <w:szCs w:val="20"/>
          <w:lang w:eastAsia="en-US"/>
        </w:rPr>
        <w:t xml:space="preserve"> changes of the channel coefficients </w:t>
      </w:r>
      <w:r w:rsidR="008857F6" w:rsidRPr="005D274B">
        <w:rPr>
          <w:rFonts w:ascii="Times New Roman" w:eastAsia="SimSun" w:hAnsi="Times New Roman" w:cs="Times New Roman"/>
          <w:szCs w:val="20"/>
          <w:lang w:eastAsia="en-US"/>
        </w:rPr>
        <w:t xml:space="preserve">across different </w:t>
      </w:r>
      <w:r w:rsidR="000D33C0" w:rsidRPr="005D274B">
        <w:rPr>
          <w:rFonts w:ascii="Times New Roman" w:eastAsia="SimSun" w:hAnsi="Times New Roman" w:cs="Times New Roman"/>
          <w:szCs w:val="20"/>
          <w:lang w:eastAsia="en-US"/>
        </w:rPr>
        <w:t>realizations</w:t>
      </w:r>
      <w:r w:rsidR="008857F6" w:rsidRPr="005D274B">
        <w:rPr>
          <w:rFonts w:ascii="Times New Roman" w:eastAsia="SimSun" w:hAnsi="Times New Roman" w:cs="Times New Roman"/>
          <w:szCs w:val="20"/>
          <w:lang w:eastAsia="en-US"/>
        </w:rPr>
        <w:t>.</w:t>
      </w:r>
      <w:r w:rsidR="000D33C0" w:rsidRPr="005D274B">
        <w:rPr>
          <w:rFonts w:ascii="Times New Roman" w:eastAsia="SimSun" w:hAnsi="Times New Roman" w:cs="Times New Roman"/>
          <w:szCs w:val="20"/>
          <w:lang w:eastAsia="en-US"/>
        </w:rPr>
        <w:t xml:space="preserve"> </w:t>
      </w:r>
      <w:r w:rsidR="008857F6" w:rsidRPr="005D274B">
        <w:rPr>
          <w:rFonts w:ascii="Times New Roman" w:eastAsia="SimSun" w:hAnsi="Times New Roman" w:cs="Times New Roman"/>
          <w:szCs w:val="20"/>
          <w:lang w:eastAsia="en-US"/>
        </w:rPr>
        <w:t xml:space="preserve"> </w:t>
      </w:r>
      <w:r w:rsidR="00892430" w:rsidRPr="005D274B">
        <w:rPr>
          <w:rFonts w:ascii="Times New Roman" w:eastAsia="SimSun" w:hAnsi="Times New Roman" w:cs="Times New Roman"/>
          <w:szCs w:val="20"/>
          <w:lang w:eastAsia="en-US"/>
        </w:rPr>
        <w:t xml:space="preserve">In the other case </w:t>
      </w:r>
      <w:r w:rsidR="00EA58A1" w:rsidRPr="005D274B">
        <w:rPr>
          <w:rFonts w:ascii="Times New Roman" w:eastAsia="SimSun" w:hAnsi="Times New Roman" w:cs="Times New Roman"/>
          <w:szCs w:val="20"/>
          <w:lang w:eastAsia="en-US"/>
        </w:rPr>
        <w:t xml:space="preserve">such as bistatic-based sensing, </w:t>
      </w:r>
      <w:r w:rsidR="00BA75E2" w:rsidRPr="005D274B">
        <w:rPr>
          <w:rFonts w:ascii="Times New Roman" w:eastAsia="SimSun" w:hAnsi="Times New Roman" w:cs="Times New Roman"/>
          <w:szCs w:val="20"/>
          <w:lang w:eastAsia="en-US"/>
        </w:rPr>
        <w:t xml:space="preserve">applicability 2 </w:t>
      </w:r>
      <w:r w:rsidR="00060C4E" w:rsidRPr="005D274B">
        <w:rPr>
          <w:rFonts w:ascii="Times New Roman" w:eastAsia="SimSun" w:hAnsi="Times New Roman" w:cs="Times New Roman"/>
          <w:szCs w:val="20"/>
          <w:lang w:eastAsia="en-US"/>
        </w:rPr>
        <w:t xml:space="preserve">has advantage since it </w:t>
      </w:r>
      <w:r w:rsidR="00FE6A6A" w:rsidRPr="005D274B">
        <w:rPr>
          <w:rFonts w:ascii="Times New Roman" w:eastAsia="SimSun" w:hAnsi="Times New Roman" w:cs="Times New Roman"/>
          <w:szCs w:val="20"/>
          <w:lang w:eastAsia="en-US"/>
        </w:rPr>
        <w:t xml:space="preserve">provides correlation between the </w:t>
      </w:r>
      <w:r w:rsidR="00060C4E" w:rsidRPr="005D274B">
        <w:rPr>
          <w:rFonts w:ascii="Times New Roman" w:eastAsia="SimSun" w:hAnsi="Times New Roman" w:cs="Times New Roman"/>
          <w:szCs w:val="20"/>
          <w:lang w:eastAsia="en-US"/>
        </w:rPr>
        <w:t xml:space="preserve">Tx-object link and object-Rx link. </w:t>
      </w:r>
      <w:r w:rsidR="00892430" w:rsidRPr="005D274B">
        <w:rPr>
          <w:rFonts w:ascii="Times New Roman" w:eastAsia="SimSun" w:hAnsi="Times New Roman" w:cs="Times New Roman"/>
          <w:szCs w:val="20"/>
          <w:lang w:eastAsia="en-US"/>
        </w:rPr>
        <w:t xml:space="preserve">  </w:t>
      </w:r>
      <w:r w:rsidR="005F01D0" w:rsidRPr="005D274B">
        <w:rPr>
          <w:rFonts w:ascii="Times New Roman" w:eastAsia="SimSun" w:hAnsi="Times New Roman" w:cs="Times New Roman"/>
          <w:szCs w:val="20"/>
          <w:lang w:eastAsia="en-US"/>
        </w:rPr>
        <w:t xml:space="preserve"> </w:t>
      </w:r>
    </w:p>
    <w:p w14:paraId="1559CEFA" w14:textId="6058D71B" w:rsidR="00E236A5" w:rsidRDefault="002C2252" w:rsidP="00B93C9A">
      <w:pPr>
        <w:jc w:val="both"/>
        <w:rPr>
          <w:rFonts w:ascii="Times New Roman" w:eastAsia="SimSun" w:hAnsi="Times New Roman" w:cs="Times New Roman"/>
          <w:szCs w:val="20"/>
        </w:rPr>
      </w:pPr>
      <w:r>
        <w:rPr>
          <w:rFonts w:ascii="Times New Roman" w:eastAsia="SimSun" w:hAnsi="Times New Roman" w:cs="Times New Roman"/>
          <w:szCs w:val="20"/>
          <w:lang w:eastAsia="en-US"/>
        </w:rPr>
        <w:t>Furthermore</w:t>
      </w:r>
      <w:r w:rsidR="007A7A24">
        <w:rPr>
          <w:rFonts w:ascii="Times New Roman" w:eastAsia="SimSun" w:hAnsi="Times New Roman" w:cs="Times New Roman"/>
          <w:szCs w:val="20"/>
          <w:lang w:eastAsia="en-US"/>
        </w:rPr>
        <w:t>, i</w:t>
      </w:r>
      <w:r w:rsidR="00F609B9" w:rsidRPr="005D274B">
        <w:rPr>
          <w:rFonts w:ascii="Times New Roman" w:eastAsia="SimSun" w:hAnsi="Times New Roman" w:cs="Times New Roman"/>
          <w:szCs w:val="20"/>
          <w:lang w:eastAsia="en-US"/>
        </w:rPr>
        <w:t>t</w:t>
      </w:r>
      <w:r>
        <w:rPr>
          <w:rFonts w:ascii="Times New Roman" w:eastAsia="SimSun" w:hAnsi="Times New Roman" w:cs="Times New Roman"/>
          <w:szCs w:val="20"/>
          <w:lang w:eastAsia="en-US"/>
        </w:rPr>
        <w:t xml:space="preserve">’s important to highlight </w:t>
      </w:r>
      <w:r w:rsidR="00F609B9" w:rsidRPr="005D274B">
        <w:rPr>
          <w:rFonts w:ascii="Times New Roman" w:eastAsia="SimSun" w:hAnsi="Times New Roman" w:cs="Times New Roman"/>
          <w:szCs w:val="20"/>
          <w:lang w:eastAsia="en-US"/>
        </w:rPr>
        <w:t xml:space="preserve">that this limitation </w:t>
      </w:r>
      <w:r>
        <w:rPr>
          <w:rFonts w:ascii="Times New Roman" w:eastAsia="SimSun" w:hAnsi="Times New Roman" w:cs="Times New Roman"/>
          <w:szCs w:val="20"/>
          <w:lang w:eastAsia="en-US"/>
        </w:rPr>
        <w:t xml:space="preserve">is </w:t>
      </w:r>
      <w:r w:rsidR="00F609B9" w:rsidRPr="005D274B">
        <w:rPr>
          <w:rFonts w:ascii="Times New Roman" w:eastAsia="SimSun" w:hAnsi="Times New Roman" w:cs="Times New Roman"/>
          <w:szCs w:val="20"/>
          <w:lang w:eastAsia="en-US"/>
        </w:rPr>
        <w:t>only</w:t>
      </w:r>
      <w:r>
        <w:rPr>
          <w:rFonts w:ascii="Times New Roman" w:eastAsia="SimSun" w:hAnsi="Times New Roman" w:cs="Times New Roman"/>
          <w:szCs w:val="20"/>
          <w:lang w:eastAsia="en-US"/>
        </w:rPr>
        <w:t xml:space="preserve"> applicable</w:t>
      </w:r>
      <w:r w:rsidR="00F609B9" w:rsidRPr="005D274B">
        <w:rPr>
          <w:rFonts w:ascii="Times New Roman" w:eastAsia="SimSun" w:hAnsi="Times New Roman" w:cs="Times New Roman"/>
          <w:szCs w:val="20"/>
          <w:lang w:eastAsia="en-US"/>
        </w:rPr>
        <w:t xml:space="preserve"> </w:t>
      </w:r>
      <w:r w:rsidR="00F5066D" w:rsidRPr="005D274B">
        <w:rPr>
          <w:rFonts w:ascii="Times New Roman" w:eastAsia="SimSun" w:hAnsi="Times New Roman" w:cs="Times New Roman"/>
          <w:szCs w:val="20"/>
          <w:lang w:eastAsia="en-US"/>
        </w:rPr>
        <w:t xml:space="preserve">when </w:t>
      </w:r>
      <w:r w:rsidR="00CE4351">
        <w:rPr>
          <w:rFonts w:ascii="Times New Roman" w:eastAsia="SimSun" w:hAnsi="Times New Roman" w:cs="Times New Roman"/>
          <w:szCs w:val="20"/>
          <w:lang w:eastAsia="en-US"/>
        </w:rPr>
        <w:t xml:space="preserve">considering the correlation between </w:t>
      </w:r>
      <w:r w:rsidR="00DC61DA">
        <w:rPr>
          <w:rFonts w:ascii="Times New Roman" w:eastAsia="SimSun" w:hAnsi="Times New Roman" w:cs="Times New Roman"/>
          <w:szCs w:val="20"/>
          <w:lang w:eastAsia="en-US"/>
        </w:rPr>
        <w:t xml:space="preserve">links specifically from </w:t>
      </w:r>
      <w:r w:rsidR="001D5759">
        <w:rPr>
          <w:rFonts w:ascii="Times New Roman" w:eastAsia="SimSun" w:hAnsi="Times New Roman" w:cs="Times New Roman"/>
          <w:szCs w:val="20"/>
          <w:lang w:eastAsia="en-US"/>
        </w:rPr>
        <w:t xml:space="preserve">a single </w:t>
      </w:r>
      <w:r w:rsidR="00DD6A15">
        <w:rPr>
          <w:rFonts w:ascii="Times New Roman" w:eastAsia="SimSun" w:hAnsi="Times New Roman" w:cs="Times New Roman"/>
          <w:szCs w:val="20"/>
          <w:lang w:eastAsia="en-US"/>
        </w:rPr>
        <w:t>entity</w:t>
      </w:r>
      <w:r w:rsidR="00F5066D" w:rsidRPr="005D274B">
        <w:rPr>
          <w:rFonts w:ascii="Times New Roman" w:eastAsia="SimSun" w:hAnsi="Times New Roman" w:cs="Times New Roman"/>
          <w:szCs w:val="20"/>
          <w:lang w:eastAsia="en-US"/>
        </w:rPr>
        <w:t xml:space="preserve">. </w:t>
      </w:r>
      <w:r w:rsidR="001D5759">
        <w:rPr>
          <w:rFonts w:ascii="Times New Roman" w:eastAsia="SimSun" w:hAnsi="Times New Roman" w:cs="Times New Roman"/>
          <w:szCs w:val="20"/>
          <w:lang w:eastAsia="en-US"/>
        </w:rPr>
        <w:t>However, i</w:t>
      </w:r>
      <w:r w:rsidR="00521BA5">
        <w:rPr>
          <w:rFonts w:ascii="Times New Roman" w:eastAsia="SimSun" w:hAnsi="Times New Roman" w:cs="Times New Roman"/>
          <w:szCs w:val="20"/>
          <w:lang w:eastAsia="en-US"/>
        </w:rPr>
        <w:t>t</w:t>
      </w:r>
      <w:r w:rsidR="00DD6A15">
        <w:rPr>
          <w:rFonts w:ascii="Times New Roman" w:eastAsia="SimSun" w:hAnsi="Times New Roman" w:cs="Times New Roman"/>
          <w:szCs w:val="20"/>
          <w:lang w:eastAsia="en-US"/>
        </w:rPr>
        <w:t xml:space="preserve"> </w:t>
      </w:r>
      <w:r w:rsidR="0011075B">
        <w:rPr>
          <w:rFonts w:ascii="Times New Roman" w:eastAsia="SimSun" w:hAnsi="Times New Roman" w:cs="Times New Roman"/>
          <w:szCs w:val="20"/>
          <w:lang w:eastAsia="en-US"/>
        </w:rPr>
        <w:t>is</w:t>
      </w:r>
      <w:r w:rsidR="00DD6A15">
        <w:rPr>
          <w:rFonts w:ascii="Times New Roman" w:eastAsia="SimSun" w:hAnsi="Times New Roman" w:cs="Times New Roman"/>
          <w:szCs w:val="20"/>
          <w:lang w:eastAsia="en-US"/>
        </w:rPr>
        <w:t xml:space="preserve"> also </w:t>
      </w:r>
      <w:r w:rsidR="001D5759">
        <w:rPr>
          <w:rFonts w:ascii="Times New Roman" w:eastAsia="SimSun" w:hAnsi="Times New Roman" w:cs="Times New Roman"/>
          <w:szCs w:val="20"/>
          <w:lang w:eastAsia="en-US"/>
        </w:rPr>
        <w:t>feasible</w:t>
      </w:r>
      <w:r w:rsidR="00DD6A15">
        <w:rPr>
          <w:rFonts w:ascii="Times New Roman" w:eastAsia="SimSun" w:hAnsi="Times New Roman" w:cs="Times New Roman"/>
          <w:szCs w:val="20"/>
          <w:lang w:eastAsia="en-US"/>
        </w:rPr>
        <w:t xml:space="preserve"> to achieve </w:t>
      </w:r>
      <w:r w:rsidR="0011075B">
        <w:rPr>
          <w:rFonts w:ascii="Times New Roman" w:eastAsia="SimSun" w:hAnsi="Times New Roman" w:cs="Times New Roman"/>
          <w:szCs w:val="20"/>
          <w:lang w:eastAsia="en-US"/>
        </w:rPr>
        <w:t xml:space="preserve">correlation </w:t>
      </w:r>
      <w:r w:rsidR="00A034EF">
        <w:rPr>
          <w:rFonts w:ascii="Times New Roman" w:eastAsia="SimSun" w:hAnsi="Times New Roman" w:cs="Times New Roman"/>
          <w:szCs w:val="20"/>
          <w:lang w:eastAsia="en-US"/>
        </w:rPr>
        <w:t>a</w:t>
      </w:r>
      <w:r w:rsidR="001D5759">
        <w:rPr>
          <w:rFonts w:ascii="Times New Roman" w:eastAsia="SimSun" w:hAnsi="Times New Roman" w:cs="Times New Roman"/>
          <w:szCs w:val="20"/>
          <w:lang w:eastAsia="en-US"/>
        </w:rPr>
        <w:t>cross</w:t>
      </w:r>
      <w:r w:rsidR="00A034EF">
        <w:rPr>
          <w:rFonts w:ascii="Times New Roman" w:eastAsia="SimSun" w:hAnsi="Times New Roman" w:cs="Times New Roman"/>
          <w:szCs w:val="20"/>
          <w:lang w:eastAsia="en-US"/>
        </w:rPr>
        <w:t xml:space="preserve"> all the links</w:t>
      </w:r>
      <w:r w:rsidR="005740DB">
        <w:rPr>
          <w:rFonts w:ascii="Times New Roman" w:eastAsia="SimSun" w:hAnsi="Times New Roman" w:cs="Times New Roman"/>
          <w:szCs w:val="20"/>
          <w:lang w:eastAsia="en-US"/>
        </w:rPr>
        <w:t xml:space="preserve">. </w:t>
      </w:r>
      <w:r w:rsidR="00A034EF">
        <w:rPr>
          <w:rFonts w:ascii="Times New Roman" w:eastAsia="SimSun" w:hAnsi="Times New Roman" w:cs="Times New Roman"/>
          <w:szCs w:val="20"/>
          <w:lang w:eastAsia="en-US"/>
        </w:rPr>
        <w:t>To achieve</w:t>
      </w:r>
      <w:r w:rsidR="0057477E">
        <w:rPr>
          <w:rFonts w:ascii="Times New Roman" w:eastAsia="SimSun" w:hAnsi="Times New Roman" w:cs="Times New Roman"/>
          <w:szCs w:val="20"/>
          <w:lang w:eastAsia="en-US"/>
        </w:rPr>
        <w:t xml:space="preserve"> this</w:t>
      </w:r>
      <w:r w:rsidR="00A034EF">
        <w:rPr>
          <w:rFonts w:ascii="Times New Roman" w:eastAsia="SimSun" w:hAnsi="Times New Roman" w:cs="Times New Roman"/>
          <w:szCs w:val="20"/>
          <w:lang w:eastAsia="en-US"/>
        </w:rPr>
        <w:t xml:space="preserve">, </w:t>
      </w:r>
      <w:r w:rsidR="001D5759">
        <w:rPr>
          <w:rFonts w:ascii="Times New Roman" w:eastAsia="SimSun" w:hAnsi="Times New Roman" w:cs="Times New Roman"/>
          <w:szCs w:val="20"/>
          <w:lang w:eastAsia="en-US"/>
        </w:rPr>
        <w:t xml:space="preserve">a </w:t>
      </w:r>
      <w:r w:rsidR="00A034EF">
        <w:rPr>
          <w:rFonts w:ascii="Times New Roman" w:eastAsia="SimSun" w:hAnsi="Times New Roman" w:cs="Times New Roman"/>
          <w:szCs w:val="20"/>
          <w:lang w:eastAsia="en-US"/>
        </w:rPr>
        <w:t xml:space="preserve">new </w:t>
      </w:r>
      <w:r w:rsidR="009A34CE">
        <w:rPr>
          <w:rFonts w:ascii="Times New Roman" w:eastAsia="SimSun" w:hAnsi="Times New Roman" w:cs="Times New Roman"/>
          <w:szCs w:val="20"/>
          <w:lang w:eastAsia="en-US"/>
        </w:rPr>
        <w:t xml:space="preserve">correlation coefficient </w:t>
      </w:r>
      <w:r w:rsidR="009A34CE">
        <w:rPr>
          <w:rFonts w:ascii="Times New Roman" w:eastAsia="SimSun" w:hAnsi="Times New Roman" w:cs="Times New Roman"/>
          <w:szCs w:val="20"/>
        </w:rPr>
        <w:t xml:space="preserve">/ </w:t>
      </w:r>
      <w:r w:rsidR="00805742">
        <w:rPr>
          <w:rFonts w:ascii="Times New Roman" w:eastAsia="SimSun" w:hAnsi="Times New Roman" w:cs="Times New Roman"/>
          <w:szCs w:val="20"/>
        </w:rPr>
        <w:t xml:space="preserve">covariance </w:t>
      </w:r>
      <w:r w:rsidR="00E236A5">
        <w:rPr>
          <w:rFonts w:ascii="Times New Roman" w:eastAsia="SimSun" w:hAnsi="Times New Roman" w:cs="Times New Roman"/>
          <w:szCs w:val="20"/>
        </w:rPr>
        <w:t>should be defined</w:t>
      </w:r>
      <w:r w:rsidR="00760FA1">
        <w:rPr>
          <w:rFonts w:ascii="Times New Roman" w:eastAsia="SimSun" w:hAnsi="Times New Roman" w:cs="Times New Roman"/>
          <w:szCs w:val="20"/>
        </w:rPr>
        <w:t xml:space="preserve"> for</w:t>
      </w:r>
      <w:r w:rsidR="00E236A5">
        <w:rPr>
          <w:rFonts w:ascii="Times New Roman" w:eastAsia="SimSun" w:hAnsi="Times New Roman" w:cs="Times New Roman"/>
          <w:szCs w:val="20"/>
        </w:rPr>
        <w:t xml:space="preserve"> </w:t>
      </w:r>
      <w:r w:rsidR="00F937A0">
        <w:rPr>
          <w:rFonts w:ascii="Times New Roman" w:eastAsia="SimSun" w:hAnsi="Times New Roman" w:cs="Times New Roman"/>
          <w:szCs w:val="20"/>
          <w:lang w:eastAsia="en-US"/>
        </w:rPr>
        <w:t xml:space="preserve">the </w:t>
      </w:r>
      <w:r w:rsidR="00C927FA">
        <w:rPr>
          <w:rFonts w:ascii="Times New Roman" w:eastAsia="SimSun" w:hAnsi="Times New Roman" w:cs="Times New Roman"/>
          <w:szCs w:val="20"/>
        </w:rPr>
        <w:t>disjoint</w:t>
      </w:r>
      <w:r w:rsidR="000D31E2">
        <w:rPr>
          <w:rFonts w:ascii="Times New Roman" w:eastAsia="SimSun" w:hAnsi="Times New Roman" w:cs="Times New Roman"/>
          <w:szCs w:val="20"/>
        </w:rPr>
        <w:t xml:space="preserve"> links</w:t>
      </w:r>
      <w:r w:rsidR="00EA1B12">
        <w:rPr>
          <w:rFonts w:ascii="Times New Roman" w:eastAsia="SimSun" w:hAnsi="Times New Roman" w:cs="Times New Roman"/>
          <w:szCs w:val="20"/>
        </w:rPr>
        <w:t>. For instance, consider the correlation between</w:t>
      </w:r>
      <w:r w:rsidR="000D31E2">
        <w:rPr>
          <w:rFonts w:ascii="Times New Roman" w:eastAsia="SimSun" w:hAnsi="Times New Roman" w:cs="Times New Roman"/>
          <w:szCs w:val="20"/>
        </w:rPr>
        <w:t xml:space="preserve"> Object1-</w:t>
      </w:r>
      <w:proofErr w:type="gramStart"/>
      <w:r w:rsidR="000D31E2">
        <w:rPr>
          <w:rFonts w:ascii="Times New Roman" w:eastAsia="SimSun" w:hAnsi="Times New Roman" w:cs="Times New Roman"/>
          <w:szCs w:val="20"/>
        </w:rPr>
        <w:t>gNB</w:t>
      </w:r>
      <w:r w:rsidR="002E5FAD">
        <w:rPr>
          <w:rFonts w:ascii="Times New Roman" w:eastAsia="SimSun" w:hAnsi="Times New Roman" w:cs="Times New Roman"/>
          <w:szCs w:val="20"/>
        </w:rPr>
        <w:t>(</w:t>
      </w:r>
      <w:proofErr w:type="gramEnd"/>
      <w:r w:rsidR="002E5FAD">
        <w:rPr>
          <w:rFonts w:ascii="Times New Roman" w:eastAsia="SimSun" w:hAnsi="Times New Roman" w:cs="Times New Roman"/>
          <w:szCs w:val="20"/>
        </w:rPr>
        <w:t>UE)2</w:t>
      </w:r>
      <w:r w:rsidR="000D31E2">
        <w:rPr>
          <w:rFonts w:ascii="Times New Roman" w:eastAsia="SimSun" w:hAnsi="Times New Roman" w:cs="Times New Roman"/>
          <w:szCs w:val="20"/>
        </w:rPr>
        <w:t xml:space="preserve"> </w:t>
      </w:r>
      <w:r w:rsidR="00F937A0">
        <w:rPr>
          <w:rFonts w:ascii="Times New Roman" w:eastAsia="SimSun" w:hAnsi="Times New Roman" w:cs="Times New Roman"/>
          <w:szCs w:val="20"/>
        </w:rPr>
        <w:t>and Object2-</w:t>
      </w:r>
      <w:r w:rsidR="002E5FAD">
        <w:rPr>
          <w:rFonts w:ascii="Times New Roman" w:eastAsia="SimSun" w:hAnsi="Times New Roman" w:cs="Times New Roman"/>
          <w:szCs w:val="20"/>
        </w:rPr>
        <w:t>gNB(</w:t>
      </w:r>
      <w:r w:rsidR="00F937A0">
        <w:rPr>
          <w:rFonts w:ascii="Times New Roman" w:eastAsia="SimSun" w:hAnsi="Times New Roman" w:cs="Times New Roman"/>
          <w:szCs w:val="20"/>
        </w:rPr>
        <w:t>UE</w:t>
      </w:r>
      <w:r w:rsidR="002E5FAD">
        <w:rPr>
          <w:rFonts w:ascii="Times New Roman" w:eastAsia="SimSun" w:hAnsi="Times New Roman" w:cs="Times New Roman"/>
          <w:szCs w:val="20"/>
        </w:rPr>
        <w:t xml:space="preserve">)1 </w:t>
      </w:r>
      <w:r w:rsidR="00794127">
        <w:rPr>
          <w:rFonts w:ascii="Times New Roman" w:eastAsia="SimSun" w:hAnsi="Times New Roman" w:cs="Times New Roman"/>
          <w:szCs w:val="20"/>
        </w:rPr>
        <w:t xml:space="preserve">as shown in the </w:t>
      </w:r>
      <w:r w:rsidR="003B25D2" w:rsidRPr="005D274B">
        <w:rPr>
          <w:rFonts w:ascii="Times New Roman" w:eastAsia="SimSun" w:hAnsi="Times New Roman" w:cs="Times New Roman"/>
          <w:bCs/>
          <w:szCs w:val="20"/>
          <w:lang w:eastAsia="en-US"/>
        </w:rPr>
        <w:t xml:space="preserve">Figure </w:t>
      </w:r>
      <w:r w:rsidR="003B25D2" w:rsidRPr="005D274B">
        <w:rPr>
          <w:rFonts w:ascii="Times New Roman" w:eastAsia="SimSun" w:hAnsi="Times New Roman" w:cs="Times New Roman"/>
          <w:bCs/>
          <w:szCs w:val="20"/>
          <w:lang w:eastAsia="en-US"/>
        </w:rPr>
        <w:fldChar w:fldCharType="begin"/>
      </w:r>
      <w:r w:rsidR="003B25D2" w:rsidRPr="005D274B">
        <w:rPr>
          <w:rFonts w:ascii="Times New Roman" w:eastAsia="SimSun" w:hAnsi="Times New Roman" w:cs="Times New Roman"/>
          <w:bCs/>
          <w:szCs w:val="20"/>
          <w:lang w:eastAsia="en-US"/>
        </w:rPr>
        <w:instrText xml:space="preserve"> SEQ Figure \* ARABIC </w:instrText>
      </w:r>
      <w:r w:rsidR="003B25D2" w:rsidRPr="005D274B">
        <w:rPr>
          <w:rFonts w:ascii="Times New Roman" w:eastAsia="SimSun" w:hAnsi="Times New Roman" w:cs="Times New Roman"/>
          <w:bCs/>
          <w:szCs w:val="20"/>
          <w:lang w:eastAsia="en-US"/>
        </w:rPr>
        <w:fldChar w:fldCharType="separate"/>
      </w:r>
      <w:r w:rsidR="003B25D2" w:rsidRPr="005D274B">
        <w:rPr>
          <w:rFonts w:ascii="Times New Roman" w:eastAsia="SimSun" w:hAnsi="Times New Roman" w:cs="Times New Roman"/>
          <w:bCs/>
          <w:szCs w:val="20"/>
          <w:lang w:eastAsia="en-US"/>
        </w:rPr>
        <w:t>3</w:t>
      </w:r>
      <w:r w:rsidR="003B25D2" w:rsidRPr="005D274B">
        <w:rPr>
          <w:rFonts w:ascii="Times New Roman" w:eastAsia="SimSun" w:hAnsi="Times New Roman" w:cs="Times New Roman"/>
          <w:bCs/>
          <w:szCs w:val="20"/>
          <w:lang w:eastAsia="en-US"/>
        </w:rPr>
        <w:fldChar w:fldCharType="end"/>
      </w:r>
      <w:r w:rsidR="003B25D2">
        <w:rPr>
          <w:rFonts w:ascii="Times New Roman" w:eastAsia="SimSun" w:hAnsi="Times New Roman" w:cs="Times New Roman"/>
          <w:bCs/>
          <w:szCs w:val="20"/>
          <w:lang w:eastAsia="en-US"/>
        </w:rPr>
        <w:t>.</w:t>
      </w:r>
      <w:r w:rsidR="00C927FA">
        <w:rPr>
          <w:rFonts w:ascii="Times New Roman" w:eastAsia="SimSun" w:hAnsi="Times New Roman" w:cs="Times New Roman"/>
          <w:bCs/>
          <w:szCs w:val="20"/>
          <w:lang w:eastAsia="en-US"/>
        </w:rPr>
        <w:t xml:space="preserve"> These two links do not share any common </w:t>
      </w:r>
      <w:r w:rsidR="00764892">
        <w:rPr>
          <w:rFonts w:ascii="Times New Roman" w:eastAsia="SimSun" w:hAnsi="Times New Roman" w:cs="Times New Roman"/>
          <w:bCs/>
          <w:szCs w:val="20"/>
          <w:lang w:eastAsia="en-US"/>
        </w:rPr>
        <w:t>nodes (Object</w:t>
      </w:r>
      <w:r w:rsidR="008474CB">
        <w:rPr>
          <w:rFonts w:ascii="Times New Roman" w:eastAsia="SimSun" w:hAnsi="Times New Roman" w:cs="Times New Roman"/>
          <w:bCs/>
          <w:szCs w:val="20"/>
          <w:lang w:eastAsia="en-US"/>
        </w:rPr>
        <w:t>/gNB/UE</w:t>
      </w:r>
      <w:r w:rsidR="00764892">
        <w:rPr>
          <w:rFonts w:ascii="Times New Roman" w:eastAsia="SimSun" w:hAnsi="Times New Roman" w:cs="Times New Roman"/>
          <w:bCs/>
          <w:szCs w:val="20"/>
          <w:lang w:eastAsia="en-US"/>
        </w:rPr>
        <w:t>)</w:t>
      </w:r>
      <w:r w:rsidR="00931E38">
        <w:rPr>
          <w:rFonts w:ascii="Times New Roman" w:eastAsia="SimSun" w:hAnsi="Times New Roman" w:cs="Times New Roman"/>
          <w:bCs/>
          <w:szCs w:val="20"/>
          <w:lang w:eastAsia="en-US"/>
        </w:rPr>
        <w:t>.</w:t>
      </w:r>
    </w:p>
    <w:p w14:paraId="4E938603" w14:textId="4C240DAC" w:rsidR="007E6BC4" w:rsidRDefault="00946B14" w:rsidP="007E6BC4">
      <w:pPr>
        <w:pStyle w:val="Caption"/>
        <w:rPr>
          <w:rFonts w:ascii="Times New Roman" w:eastAsia="SimSun" w:hAnsi="Times New Roman" w:cs="Times New Roman"/>
          <w:b/>
          <w:bCs/>
          <w:i w:val="0"/>
          <w:iCs w:val="0"/>
          <w:color w:val="auto"/>
          <w:sz w:val="22"/>
          <w:szCs w:val="20"/>
          <w:lang w:eastAsia="en-US"/>
        </w:rPr>
      </w:pPr>
      <w:bookmarkStart w:id="20" w:name="_Toc159230607"/>
      <w:r w:rsidRPr="005D274B">
        <w:rPr>
          <w:rFonts w:ascii="Times New Roman" w:eastAsia="SimSun" w:hAnsi="Times New Roman" w:cs="Times New Roman"/>
          <w:b/>
          <w:i w:val="0"/>
          <w:color w:val="auto"/>
          <w:sz w:val="22"/>
          <w:szCs w:val="20"/>
          <w:lang w:eastAsia="en-US"/>
        </w:rPr>
        <w:t xml:space="preserve">Proposal </w:t>
      </w:r>
      <w:r w:rsidRPr="005D274B">
        <w:rPr>
          <w:rFonts w:ascii="Times New Roman" w:eastAsia="SimSun" w:hAnsi="Times New Roman" w:cs="Times New Roman"/>
          <w:b/>
          <w:i w:val="0"/>
          <w:color w:val="auto"/>
          <w:sz w:val="22"/>
          <w:szCs w:val="20"/>
          <w:lang w:eastAsia="en-US"/>
        </w:rPr>
        <w:fldChar w:fldCharType="begin"/>
      </w:r>
      <w:r w:rsidRPr="005D274B">
        <w:rPr>
          <w:rFonts w:ascii="Times New Roman" w:eastAsia="SimSun" w:hAnsi="Times New Roman" w:cs="Times New Roman"/>
          <w:b/>
          <w:i w:val="0"/>
          <w:color w:val="auto"/>
          <w:sz w:val="22"/>
          <w:szCs w:val="20"/>
          <w:lang w:eastAsia="en-US"/>
        </w:rPr>
        <w:instrText xml:space="preserve"> SEQ Proposal \* ARABIC </w:instrText>
      </w:r>
      <w:r w:rsidRPr="005D274B">
        <w:rPr>
          <w:rFonts w:ascii="Times New Roman" w:eastAsia="SimSun" w:hAnsi="Times New Roman" w:cs="Times New Roman"/>
          <w:b/>
          <w:i w:val="0"/>
          <w:color w:val="auto"/>
          <w:sz w:val="22"/>
          <w:szCs w:val="20"/>
          <w:lang w:eastAsia="en-US"/>
        </w:rPr>
        <w:fldChar w:fldCharType="separate"/>
      </w:r>
      <w:r w:rsidR="009D1CC2">
        <w:rPr>
          <w:rFonts w:ascii="Times New Roman" w:eastAsia="SimSun" w:hAnsi="Times New Roman" w:cs="Times New Roman"/>
          <w:b/>
          <w:bCs/>
          <w:i w:val="0"/>
          <w:iCs w:val="0"/>
          <w:noProof/>
          <w:color w:val="auto"/>
          <w:sz w:val="22"/>
          <w:szCs w:val="20"/>
          <w:lang w:eastAsia="en-US"/>
        </w:rPr>
        <w:t>12</w:t>
      </w:r>
      <w:r w:rsidRPr="005D274B">
        <w:rPr>
          <w:rFonts w:ascii="Times New Roman" w:eastAsia="SimSun" w:hAnsi="Times New Roman" w:cs="Times New Roman"/>
          <w:b/>
          <w:i w:val="0"/>
          <w:color w:val="auto"/>
          <w:sz w:val="22"/>
          <w:szCs w:val="20"/>
          <w:lang w:eastAsia="en-US"/>
        </w:rPr>
        <w:fldChar w:fldCharType="end"/>
      </w:r>
      <w:r w:rsidR="007E6BC4" w:rsidRPr="005D274B">
        <w:rPr>
          <w:rFonts w:ascii="Times New Roman" w:eastAsia="SimSun" w:hAnsi="Times New Roman" w:cs="Times New Roman"/>
          <w:b/>
          <w:bCs/>
          <w:i w:val="0"/>
          <w:iCs w:val="0"/>
          <w:color w:val="auto"/>
          <w:sz w:val="22"/>
          <w:szCs w:val="20"/>
          <w:lang w:eastAsia="en-US"/>
        </w:rPr>
        <w:t>: Spatial consistency in TR 38.901 can be reused for modeling communication link in ISAC. While for modeling spatial consistency of sensing link, further discussion is needed among different approaches, such as:</w:t>
      </w:r>
      <w:bookmarkEnd w:id="20"/>
    </w:p>
    <w:p w14:paraId="16004100" w14:textId="584793C6" w:rsidR="005740DB" w:rsidRPr="005D274B" w:rsidRDefault="005740DB" w:rsidP="005D274B">
      <w:pPr>
        <w:pStyle w:val="ListParagraph"/>
        <w:numPr>
          <w:ilvl w:val="0"/>
          <w:numId w:val="19"/>
        </w:numPr>
        <w:rPr>
          <w:b/>
        </w:rPr>
      </w:pPr>
      <w:r w:rsidRPr="005D274B">
        <w:rPr>
          <w:b/>
          <w:bCs/>
          <w:sz w:val="22"/>
          <w:lang w:val="en-US"/>
        </w:rPr>
        <w:t xml:space="preserve">UE/BS-specific </w:t>
      </w:r>
      <w:r w:rsidR="000E0817">
        <w:rPr>
          <w:b/>
          <w:bCs/>
          <w:sz w:val="22"/>
          <w:lang w:val="en-US"/>
        </w:rPr>
        <w:t xml:space="preserve">spatial </w:t>
      </w:r>
      <w:r w:rsidRPr="005D274B">
        <w:rPr>
          <w:b/>
          <w:bCs/>
          <w:sz w:val="22"/>
          <w:lang w:val="en-US"/>
        </w:rPr>
        <w:t>consistency</w:t>
      </w:r>
      <w:r>
        <w:rPr>
          <w:b/>
          <w:bCs/>
          <w:sz w:val="22"/>
          <w:lang w:val="en-US"/>
        </w:rPr>
        <w:t xml:space="preserve"> (Partially correlated)</w:t>
      </w:r>
    </w:p>
    <w:p w14:paraId="7577A7B0" w14:textId="1830F6E6" w:rsidR="005740DB" w:rsidRPr="005D274B" w:rsidRDefault="00617F1E" w:rsidP="005D274B">
      <w:pPr>
        <w:pStyle w:val="ListParagraph"/>
        <w:numPr>
          <w:ilvl w:val="0"/>
          <w:numId w:val="19"/>
        </w:numPr>
      </w:pPr>
      <w:r w:rsidRPr="005D274B">
        <w:rPr>
          <w:b/>
          <w:iCs/>
          <w:sz w:val="22"/>
        </w:rPr>
        <w:t>Object-specific spatial consistency</w:t>
      </w:r>
      <w:r w:rsidR="00BB3479" w:rsidRPr="005D274B">
        <w:rPr>
          <w:b/>
          <w:iCs/>
          <w:sz w:val="22"/>
        </w:rPr>
        <w:t xml:space="preserve"> (Partially correlated)</w:t>
      </w:r>
    </w:p>
    <w:p w14:paraId="3FE3D783" w14:textId="28E9D1DB" w:rsidR="00617F1E" w:rsidRPr="005D274B" w:rsidRDefault="00D62096" w:rsidP="005D274B">
      <w:pPr>
        <w:pStyle w:val="Caption"/>
        <w:numPr>
          <w:ilvl w:val="0"/>
          <w:numId w:val="19"/>
        </w:numPr>
        <w:jc w:val="both"/>
        <w:rPr>
          <w:rFonts w:ascii="Times New Roman" w:eastAsia="SimSun" w:hAnsi="Times New Roman" w:cs="Times New Roman"/>
          <w:b/>
          <w:szCs w:val="20"/>
          <w:lang w:eastAsia="en-US"/>
        </w:rPr>
      </w:pPr>
      <w:r>
        <w:rPr>
          <w:rFonts w:ascii="Times New Roman" w:eastAsia="SimSun" w:hAnsi="Times New Roman" w:cs="Times New Roman"/>
          <w:b/>
          <w:i w:val="0"/>
          <w:color w:val="auto"/>
          <w:sz w:val="22"/>
          <w:szCs w:val="20"/>
          <w:lang w:eastAsia="en-US"/>
        </w:rPr>
        <w:t>New s</w:t>
      </w:r>
      <w:r w:rsidR="0081319F">
        <w:rPr>
          <w:rFonts w:ascii="Times New Roman" w:eastAsia="SimSun" w:hAnsi="Times New Roman" w:cs="Times New Roman"/>
          <w:b/>
          <w:i w:val="0"/>
          <w:color w:val="auto"/>
          <w:sz w:val="22"/>
          <w:szCs w:val="20"/>
          <w:lang w:eastAsia="en-US"/>
        </w:rPr>
        <w:t xml:space="preserve">patial consistency </w:t>
      </w:r>
      <w:r>
        <w:rPr>
          <w:rFonts w:ascii="Times New Roman" w:eastAsia="SimSun" w:hAnsi="Times New Roman" w:cs="Times New Roman"/>
          <w:b/>
          <w:i w:val="0"/>
          <w:color w:val="auto"/>
          <w:sz w:val="22"/>
          <w:szCs w:val="20"/>
          <w:lang w:eastAsia="en-US"/>
        </w:rPr>
        <w:t xml:space="preserve">procedure </w:t>
      </w:r>
      <w:r w:rsidR="00EC2EBF">
        <w:rPr>
          <w:rFonts w:ascii="Times New Roman" w:eastAsia="SimSun" w:hAnsi="Times New Roman" w:cs="Times New Roman"/>
          <w:b/>
          <w:i w:val="0"/>
          <w:color w:val="auto"/>
          <w:sz w:val="22"/>
          <w:szCs w:val="20"/>
          <w:lang w:eastAsia="en-US"/>
        </w:rPr>
        <w:t xml:space="preserve">with support of correlation </w:t>
      </w:r>
      <w:r w:rsidR="00F70064">
        <w:rPr>
          <w:rFonts w:ascii="Times New Roman" w:eastAsia="SimSun" w:hAnsi="Times New Roman" w:cs="Times New Roman"/>
          <w:b/>
          <w:i w:val="0"/>
          <w:color w:val="auto"/>
          <w:sz w:val="22"/>
          <w:szCs w:val="20"/>
          <w:lang w:eastAsia="en-US"/>
        </w:rPr>
        <w:t xml:space="preserve">between </w:t>
      </w:r>
      <w:r w:rsidR="008474CB">
        <w:rPr>
          <w:rFonts w:ascii="Times New Roman" w:eastAsia="SimSun" w:hAnsi="Times New Roman" w:cs="Times New Roman"/>
          <w:b/>
          <w:i w:val="0"/>
          <w:color w:val="auto"/>
          <w:sz w:val="22"/>
          <w:szCs w:val="20"/>
          <w:lang w:eastAsia="en-US"/>
        </w:rPr>
        <w:t>disjoint</w:t>
      </w:r>
      <w:r w:rsidR="00043AE8">
        <w:rPr>
          <w:rFonts w:ascii="Times New Roman" w:eastAsia="SimSun" w:hAnsi="Times New Roman" w:cs="Times New Roman"/>
          <w:b/>
          <w:i w:val="0"/>
          <w:color w:val="auto"/>
          <w:sz w:val="22"/>
          <w:szCs w:val="20"/>
          <w:lang w:eastAsia="en-US"/>
        </w:rPr>
        <w:t xml:space="preserve"> links</w:t>
      </w:r>
      <w:r>
        <w:rPr>
          <w:rFonts w:ascii="Times New Roman" w:eastAsia="SimSun" w:hAnsi="Times New Roman" w:cs="Times New Roman"/>
          <w:b/>
          <w:i w:val="0"/>
          <w:color w:val="auto"/>
          <w:sz w:val="22"/>
          <w:szCs w:val="20"/>
          <w:lang w:eastAsia="en-US"/>
        </w:rPr>
        <w:t xml:space="preserve"> </w:t>
      </w:r>
      <w:r w:rsidR="00BB3479" w:rsidRPr="005D274B">
        <w:rPr>
          <w:rFonts w:ascii="Times New Roman" w:eastAsia="SimSun" w:hAnsi="Times New Roman" w:cs="Times New Roman"/>
          <w:b/>
          <w:i w:val="0"/>
          <w:color w:val="auto"/>
          <w:sz w:val="22"/>
          <w:szCs w:val="20"/>
          <w:lang w:eastAsia="en-US"/>
        </w:rPr>
        <w:t>(All-correlated)</w:t>
      </w:r>
    </w:p>
    <w:p w14:paraId="59775267" w14:textId="77777777" w:rsidR="00B0485B" w:rsidRPr="0001298B" w:rsidRDefault="00B0485B" w:rsidP="00B0485B">
      <w:pPr>
        <w:rPr>
          <w:b/>
        </w:rPr>
      </w:pPr>
    </w:p>
    <w:p w14:paraId="51A1210B" w14:textId="6CC4517B" w:rsidR="00B0485B" w:rsidRDefault="00B0485B" w:rsidP="00B0485B">
      <w:pPr>
        <w:pStyle w:val="Heading1"/>
      </w:pPr>
      <w:r>
        <w:rPr>
          <w:rFonts w:hint="eastAsia"/>
        </w:rPr>
        <w:t>Conclusion</w:t>
      </w:r>
    </w:p>
    <w:p w14:paraId="2D7D84DB" w14:textId="33AD0510" w:rsidR="00B0485B" w:rsidRDefault="00B0485B" w:rsidP="00B0485B">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 xml:space="preserve">In this contribution, we share our views on </w:t>
      </w:r>
      <w:r w:rsidR="00B93C9A">
        <w:rPr>
          <w:rFonts w:ascii="Times New Roman" w:eastAsia="SimSun" w:hAnsi="Times New Roman" w:cs="Times New Roman"/>
          <w:szCs w:val="20"/>
          <w:lang w:eastAsia="en-US"/>
        </w:rPr>
        <w:t>the development of ISAC channel model</w:t>
      </w:r>
      <w:r w:rsidRPr="005D274B">
        <w:rPr>
          <w:rFonts w:ascii="Times New Roman" w:eastAsia="SimSun" w:hAnsi="Times New Roman" w:cs="Times New Roman"/>
          <w:szCs w:val="20"/>
          <w:lang w:eastAsia="en-US"/>
        </w:rPr>
        <w:t xml:space="preserve">. </w:t>
      </w:r>
      <w:r w:rsidR="00650B62">
        <w:rPr>
          <w:rFonts w:ascii="Times New Roman" w:eastAsia="SimSun" w:hAnsi="Times New Roman" w:cs="Times New Roman"/>
          <w:szCs w:val="20"/>
          <w:lang w:eastAsia="en-US"/>
        </w:rPr>
        <w:t>We made the following observations:</w:t>
      </w:r>
    </w:p>
    <w:p w14:paraId="63305D70" w14:textId="689EC211" w:rsidR="00DD6E65" w:rsidRDefault="00FF4E39">
      <w:pPr>
        <w:pStyle w:val="TableofFigures"/>
        <w:tabs>
          <w:tab w:val="right" w:leader="dot" w:pos="9016"/>
        </w:tabs>
        <w:rPr>
          <w:rStyle w:val="Hyperlink"/>
          <w:noProof/>
        </w:rPr>
      </w:pPr>
      <w:r>
        <w:rPr>
          <w:rFonts w:ascii="Times New Roman" w:eastAsia="SimSun" w:hAnsi="Times New Roman" w:cs="Times New Roman"/>
          <w:szCs w:val="20"/>
          <w:lang w:eastAsia="en-US"/>
        </w:rPr>
        <w:lastRenderedPageBreak/>
        <w:fldChar w:fldCharType="begin"/>
      </w:r>
      <w:r>
        <w:rPr>
          <w:rFonts w:ascii="Times New Roman" w:eastAsia="SimSun" w:hAnsi="Times New Roman" w:cs="Times New Roman"/>
          <w:szCs w:val="20"/>
          <w:lang w:eastAsia="en-US"/>
        </w:rPr>
        <w:instrText xml:space="preserve"> TOC \n \h \z \c "Observation" </w:instrText>
      </w:r>
      <w:r>
        <w:rPr>
          <w:rFonts w:ascii="Times New Roman" w:eastAsia="SimSun" w:hAnsi="Times New Roman" w:cs="Times New Roman"/>
          <w:szCs w:val="20"/>
          <w:lang w:eastAsia="en-US"/>
        </w:rPr>
        <w:fldChar w:fldCharType="separate"/>
      </w:r>
      <w:hyperlink w:anchor="_Toc159229901" w:history="1">
        <w:r w:rsidR="00DD6E65" w:rsidRPr="00390959">
          <w:rPr>
            <w:rStyle w:val="Hyperlink"/>
            <w:rFonts w:ascii="Times New Roman" w:hAnsi="Times New Roman" w:cs="Times New Roman"/>
            <w:b/>
            <w:bCs/>
            <w:noProof/>
            <w:lang w:eastAsia="en-US"/>
          </w:rPr>
          <w:t>Observation 1: Compared to stochastic channel model, deterministic model provides geometrical based calculation of clusters and retain spatially consistent for all the links. However, it lacks generality in reflecting the overall sensing/communication performance and it requires more computational resources.</w:t>
        </w:r>
      </w:hyperlink>
    </w:p>
    <w:p w14:paraId="2FF2E874" w14:textId="77777777" w:rsidR="005A79BF" w:rsidRPr="005A79BF" w:rsidRDefault="005A79BF" w:rsidP="005A79BF"/>
    <w:p w14:paraId="517D848D" w14:textId="53CBC70B" w:rsidR="00DD6E65" w:rsidRDefault="00DD6E65">
      <w:pPr>
        <w:pStyle w:val="TableofFigures"/>
        <w:tabs>
          <w:tab w:val="right" w:leader="dot" w:pos="9016"/>
        </w:tabs>
        <w:rPr>
          <w:rStyle w:val="Hyperlink"/>
          <w:noProof/>
        </w:rPr>
      </w:pPr>
      <w:hyperlink w:anchor="_Toc159229902" w:history="1">
        <w:r w:rsidRPr="00390959">
          <w:rPr>
            <w:rStyle w:val="Hyperlink"/>
            <w:rFonts w:ascii="Times New Roman" w:hAnsi="Times New Roman" w:cs="Times New Roman"/>
            <w:b/>
            <w:noProof/>
            <w:lang w:eastAsia="en-US"/>
          </w:rPr>
          <w:t xml:space="preserve">Observation </w:t>
        </w:r>
        <w:r w:rsidRPr="00390959">
          <w:rPr>
            <w:rStyle w:val="Hyperlink"/>
            <w:rFonts w:ascii="Times New Roman" w:hAnsi="Times New Roman" w:cs="Times New Roman"/>
            <w:b/>
            <w:bCs/>
            <w:noProof/>
            <w:lang w:eastAsia="en-US"/>
          </w:rPr>
          <w:t>2: Different from legacy NR positioning, ISAC channel, especially for bistatic sensing, need to consider both the communication link and sensing link.</w:t>
        </w:r>
      </w:hyperlink>
    </w:p>
    <w:p w14:paraId="00DF74AD" w14:textId="77777777" w:rsidR="005A79BF" w:rsidRPr="005A79BF" w:rsidRDefault="005A79BF" w:rsidP="005A79BF"/>
    <w:p w14:paraId="57530085" w14:textId="4C4F2440" w:rsidR="00DD6E65" w:rsidRDefault="00DD6E65">
      <w:pPr>
        <w:pStyle w:val="TableofFigures"/>
        <w:tabs>
          <w:tab w:val="right" w:leader="dot" w:pos="9016"/>
        </w:tabs>
        <w:rPr>
          <w:rStyle w:val="Hyperlink"/>
          <w:noProof/>
        </w:rPr>
      </w:pPr>
      <w:hyperlink w:anchor="_Toc159229903" w:history="1">
        <w:r w:rsidRPr="00390959">
          <w:rPr>
            <w:rStyle w:val="Hyperlink"/>
            <w:rFonts w:ascii="Times New Roman" w:hAnsi="Times New Roman" w:cs="Times New Roman"/>
            <w:b/>
            <w:bCs/>
            <w:noProof/>
            <w:lang w:eastAsia="en-US"/>
          </w:rPr>
          <w:t>Observation 3: In TR 38.901 channel model for communication, the properties of clusters, including cluster delays, powers and angles, are all generated stochastically, and cannot be projected to an object in coordinate system.</w:t>
        </w:r>
      </w:hyperlink>
    </w:p>
    <w:p w14:paraId="673F7E1A" w14:textId="77777777" w:rsidR="005A79BF" w:rsidRPr="005A79BF" w:rsidRDefault="005A79BF" w:rsidP="005A79BF"/>
    <w:p w14:paraId="2647CC5A" w14:textId="7AD4339A" w:rsidR="00DD6E65" w:rsidRDefault="00DD6E65">
      <w:pPr>
        <w:pStyle w:val="TableofFigures"/>
        <w:tabs>
          <w:tab w:val="right" w:leader="dot" w:pos="9016"/>
        </w:tabs>
        <w:rPr>
          <w:rStyle w:val="Hyperlink"/>
          <w:noProof/>
        </w:rPr>
      </w:pPr>
      <w:hyperlink w:anchor="_Toc159229904" w:history="1">
        <w:r w:rsidRPr="00390959">
          <w:rPr>
            <w:rStyle w:val="Hyperlink"/>
            <w:rFonts w:ascii="Times New Roman" w:hAnsi="Times New Roman" w:cs="Times New Roman"/>
            <w:b/>
            <w:noProof/>
            <w:lang w:eastAsia="en-US"/>
          </w:rPr>
          <w:t>Observation 4:</w:t>
        </w:r>
        <w:r w:rsidRPr="00390959">
          <w:rPr>
            <w:rStyle w:val="Hyperlink"/>
            <w:rFonts w:ascii="Times New Roman" w:hAnsi="Times New Roman" w:cs="Times New Roman"/>
            <w:b/>
            <w:bCs/>
            <w:noProof/>
            <w:lang w:eastAsia="en-US"/>
          </w:rPr>
          <w:t xml:space="preserve"> ISAC use case may involve both far-field and near-field effect.</w:t>
        </w:r>
      </w:hyperlink>
    </w:p>
    <w:p w14:paraId="6057186E" w14:textId="77777777" w:rsidR="005A79BF" w:rsidRPr="005A79BF" w:rsidRDefault="005A79BF" w:rsidP="005A79BF"/>
    <w:p w14:paraId="2B7770F6" w14:textId="784C3F47" w:rsidR="00DD6E65" w:rsidRDefault="00DD6E65">
      <w:pPr>
        <w:pStyle w:val="TableofFigures"/>
        <w:tabs>
          <w:tab w:val="right" w:leader="dot" w:pos="9016"/>
        </w:tabs>
        <w:rPr>
          <w:rStyle w:val="Hyperlink"/>
          <w:noProof/>
        </w:rPr>
      </w:pPr>
      <w:hyperlink w:anchor="_Toc159229905" w:history="1">
        <w:r w:rsidRPr="00390959">
          <w:rPr>
            <w:rStyle w:val="Hyperlink"/>
            <w:rFonts w:ascii="Times New Roman" w:hAnsi="Times New Roman" w:cs="Times New Roman"/>
            <w:b/>
            <w:bCs/>
            <w:noProof/>
            <w:lang w:eastAsia="en-US"/>
          </w:rPr>
          <w:t>Observation 5: RCS of an object is independent of the distance from between the interaction point at the object and Tx/Rx in far-field.</w:t>
        </w:r>
      </w:hyperlink>
    </w:p>
    <w:p w14:paraId="292C3BE7" w14:textId="77777777" w:rsidR="005A79BF" w:rsidRPr="005A79BF" w:rsidRDefault="005A79BF" w:rsidP="005A79BF"/>
    <w:p w14:paraId="20356629" w14:textId="3230EF6B" w:rsidR="00DD6E65" w:rsidRDefault="00DD6E65">
      <w:pPr>
        <w:pStyle w:val="TableofFigures"/>
        <w:tabs>
          <w:tab w:val="right" w:leader="dot" w:pos="9016"/>
        </w:tabs>
        <w:rPr>
          <w:rStyle w:val="Hyperlink"/>
          <w:noProof/>
        </w:rPr>
      </w:pPr>
      <w:hyperlink w:anchor="_Toc159229906" w:history="1">
        <w:r w:rsidRPr="00390959">
          <w:rPr>
            <w:rStyle w:val="Hyperlink"/>
            <w:rFonts w:ascii="Times New Roman" w:hAnsi="Times New Roman" w:cs="Times New Roman"/>
            <w:b/>
            <w:bCs/>
            <w:noProof/>
            <w:lang w:eastAsia="en-US"/>
          </w:rPr>
          <w:t>Observation 6: The site-specific spatial consistency defined in TR 38.901 is applicable for communication link. For sensing link, it requires new applicability, such as UE/site-specific consistency or object-specific consistency.</w:t>
        </w:r>
      </w:hyperlink>
    </w:p>
    <w:p w14:paraId="073333F6" w14:textId="77777777" w:rsidR="005A79BF" w:rsidRPr="005A79BF" w:rsidRDefault="005A79BF" w:rsidP="005A79BF"/>
    <w:p w14:paraId="7EEEAFB2" w14:textId="3B9CEFBD" w:rsidR="00650B62" w:rsidRPr="005D274B" w:rsidRDefault="00FF4E39" w:rsidP="005D274B">
      <w:pPr>
        <w:spacing w:after="240" w:line="276" w:lineRule="auto"/>
        <w:jc w:val="both"/>
        <w:rPr>
          <w:rFonts w:ascii="Times New Roman" w:eastAsia="SimSun" w:hAnsi="Times New Roman" w:cs="Times New Roman"/>
          <w:szCs w:val="20"/>
          <w:lang w:eastAsia="en-US"/>
        </w:rPr>
      </w:pPr>
      <w:r>
        <w:rPr>
          <w:rFonts w:ascii="Times New Roman" w:eastAsia="SimSun" w:hAnsi="Times New Roman" w:cs="Times New Roman"/>
          <w:szCs w:val="20"/>
          <w:lang w:eastAsia="en-US"/>
        </w:rPr>
        <w:fldChar w:fldCharType="end"/>
      </w:r>
      <w:r>
        <w:rPr>
          <w:rFonts w:ascii="Times New Roman" w:eastAsia="SimSun" w:hAnsi="Times New Roman" w:cs="Times New Roman"/>
          <w:szCs w:val="20"/>
          <w:lang w:eastAsia="en-US"/>
        </w:rPr>
        <w:t>The proposals are:</w:t>
      </w:r>
    </w:p>
    <w:p w14:paraId="6A51BFFF" w14:textId="1996269C" w:rsidR="00914DBB" w:rsidRDefault="007E6BC4">
      <w:pPr>
        <w:pStyle w:val="TableofFigures"/>
        <w:tabs>
          <w:tab w:val="right" w:leader="dot" w:pos="9016"/>
        </w:tabs>
        <w:rPr>
          <w:rStyle w:val="Hyperlink"/>
          <w:noProof/>
        </w:rPr>
      </w:pPr>
      <w:r>
        <w:rPr>
          <w:b/>
        </w:rPr>
        <w:fldChar w:fldCharType="begin"/>
      </w:r>
      <w:r>
        <w:rPr>
          <w:b/>
        </w:rPr>
        <w:instrText xml:space="preserve"> TOC \n \h \z \c "Proposal" </w:instrText>
      </w:r>
      <w:r>
        <w:rPr>
          <w:b/>
        </w:rPr>
        <w:fldChar w:fldCharType="separate"/>
      </w:r>
      <w:hyperlink w:anchor="_Toc159230596" w:history="1">
        <w:r w:rsidR="00914DBB" w:rsidRPr="00E84190">
          <w:rPr>
            <w:rStyle w:val="Hyperlink"/>
            <w:rFonts w:ascii="Times New Roman" w:hAnsi="Times New Roman" w:cs="Times New Roman"/>
            <w:b/>
            <w:bCs/>
            <w:noProof/>
            <w:lang w:eastAsia="en-US"/>
          </w:rPr>
          <w:t>Proposal 1: Stochastic model such as fast fading model in TR 38.901 can be used as a starting point for ISAC channel modeling. Other channel model(s) (e.g., deterministic or hybrid approach) can be further studied.</w:t>
        </w:r>
      </w:hyperlink>
    </w:p>
    <w:p w14:paraId="6C7EF350" w14:textId="77777777" w:rsidR="00914DBB" w:rsidRPr="00914DBB" w:rsidRDefault="00914DBB" w:rsidP="00914DBB"/>
    <w:p w14:paraId="5D3F8468" w14:textId="1C73C4DA" w:rsidR="00914DBB" w:rsidRDefault="00914DBB">
      <w:pPr>
        <w:pStyle w:val="TableofFigures"/>
        <w:tabs>
          <w:tab w:val="right" w:leader="dot" w:pos="9016"/>
        </w:tabs>
        <w:rPr>
          <w:rStyle w:val="Hyperlink"/>
          <w:noProof/>
        </w:rPr>
      </w:pPr>
      <w:hyperlink w:anchor="_Toc159230597" w:history="1">
        <w:r w:rsidRPr="00E84190">
          <w:rPr>
            <w:rStyle w:val="Hyperlink"/>
            <w:rFonts w:ascii="Times New Roman" w:hAnsi="Times New Roman" w:cs="Times New Roman"/>
            <w:b/>
            <w:bCs/>
            <w:noProof/>
            <w:lang w:eastAsia="en-US"/>
          </w:rPr>
          <w:t xml:space="preserve">Proposal 2: </w:t>
        </w:r>
        <w:r w:rsidRPr="00E84190">
          <w:rPr>
            <w:rStyle w:val="Hyperlink"/>
            <w:rFonts w:ascii="Times New Roman" w:hAnsi="Times New Roman" w:cs="Times New Roman"/>
            <w:b/>
            <w:noProof/>
            <w:lang w:eastAsia="en-US"/>
          </w:rPr>
          <w:t>Channel model for ISAC should consider both the communication link (link between two RF nodes) and sensing link (link between RF node to object).</w:t>
        </w:r>
      </w:hyperlink>
    </w:p>
    <w:p w14:paraId="5A54A9EC" w14:textId="77777777" w:rsidR="00914DBB" w:rsidRPr="00914DBB" w:rsidRDefault="00914DBB" w:rsidP="00914DBB"/>
    <w:p w14:paraId="68C783C3" w14:textId="41D27AC9" w:rsidR="00914DBB" w:rsidRDefault="00914DBB">
      <w:pPr>
        <w:pStyle w:val="TableofFigures"/>
        <w:tabs>
          <w:tab w:val="right" w:leader="dot" w:pos="9016"/>
        </w:tabs>
        <w:rPr>
          <w:rStyle w:val="Hyperlink"/>
          <w:noProof/>
        </w:rPr>
      </w:pPr>
      <w:hyperlink w:anchor="_Toc159230598" w:history="1">
        <w:r w:rsidRPr="00E84190">
          <w:rPr>
            <w:rStyle w:val="Hyperlink"/>
            <w:rFonts w:ascii="Times New Roman" w:hAnsi="Times New Roman" w:cs="Times New Roman"/>
            <w:b/>
            <w:bCs/>
            <w:noProof/>
            <w:lang w:eastAsia="en-US"/>
          </w:rPr>
          <w:t>Proposal 3: The following two new modeling procedures should be further studied in order to support ISAC channel model:</w:t>
        </w:r>
      </w:hyperlink>
    </w:p>
    <w:p w14:paraId="5F8E38E7" w14:textId="77777777" w:rsidR="00914DBB" w:rsidRPr="005D274B" w:rsidRDefault="00914DBB" w:rsidP="00914DBB">
      <w:pPr>
        <w:pStyle w:val="ListParagraph"/>
        <w:numPr>
          <w:ilvl w:val="0"/>
          <w:numId w:val="26"/>
        </w:numPr>
        <w:rPr>
          <w:b/>
          <w:sz w:val="22"/>
          <w:szCs w:val="22"/>
        </w:rPr>
      </w:pPr>
      <w:r w:rsidRPr="005D274B">
        <w:rPr>
          <w:b/>
          <w:sz w:val="22"/>
          <w:szCs w:val="22"/>
        </w:rPr>
        <w:t>Deployment of target/environmental objects, including configuring the location of objects and the RCS of objects.</w:t>
      </w:r>
    </w:p>
    <w:p w14:paraId="6E29DDC4" w14:textId="77777777" w:rsidR="00914DBB" w:rsidRPr="000D2341" w:rsidRDefault="00914DBB" w:rsidP="00914DBB">
      <w:pPr>
        <w:pStyle w:val="ListParagraph"/>
        <w:numPr>
          <w:ilvl w:val="0"/>
          <w:numId w:val="26"/>
        </w:numPr>
        <w:rPr>
          <w:b/>
        </w:rPr>
      </w:pPr>
      <w:r w:rsidRPr="005D274B">
        <w:rPr>
          <w:b/>
          <w:sz w:val="22"/>
          <w:szCs w:val="22"/>
        </w:rPr>
        <w:t>Combination the channel coefficients of the Tx-to-Object link and the channel coefficients of Object-to-Rx link.</w:t>
      </w:r>
    </w:p>
    <w:p w14:paraId="246F5EA2" w14:textId="77777777" w:rsidR="00914DBB" w:rsidRPr="00914DBB" w:rsidRDefault="00914DBB" w:rsidP="00914DBB"/>
    <w:p w14:paraId="4916C4F4" w14:textId="72275484" w:rsidR="00914DBB" w:rsidRDefault="00914DBB">
      <w:pPr>
        <w:pStyle w:val="TableofFigures"/>
        <w:tabs>
          <w:tab w:val="right" w:leader="dot" w:pos="9016"/>
        </w:tabs>
        <w:rPr>
          <w:rStyle w:val="Hyperlink"/>
          <w:noProof/>
        </w:rPr>
      </w:pPr>
      <w:hyperlink w:anchor="_Toc159230599" w:history="1">
        <w:r w:rsidRPr="00E84190">
          <w:rPr>
            <w:rStyle w:val="Hyperlink"/>
            <w:rFonts w:ascii="Times New Roman" w:hAnsi="Times New Roman" w:cs="Times New Roman"/>
            <w:b/>
            <w:noProof/>
            <w:lang w:eastAsia="en-US"/>
          </w:rPr>
          <w:t>Proposal 4</w:t>
        </w:r>
        <w:r w:rsidRPr="00E84190">
          <w:rPr>
            <w:rStyle w:val="Hyperlink"/>
            <w:rFonts w:ascii="Times New Roman" w:hAnsi="Times New Roman" w:cs="Times New Roman"/>
            <w:b/>
            <w:bCs/>
            <w:noProof/>
            <w:lang w:eastAsia="en-US"/>
          </w:rPr>
          <w:t>: The large-scale path loss, small-scale multipath, environmental interference modeling, RCS modeling, spatial consistency and mobility need to be further studied in ISAC channel model.</w:t>
        </w:r>
      </w:hyperlink>
    </w:p>
    <w:p w14:paraId="279E6A1F" w14:textId="77777777" w:rsidR="00914DBB" w:rsidRPr="00914DBB" w:rsidRDefault="00914DBB" w:rsidP="00914DBB"/>
    <w:p w14:paraId="098E9AD0" w14:textId="261DF3E8" w:rsidR="00914DBB" w:rsidRDefault="00914DBB">
      <w:pPr>
        <w:pStyle w:val="TableofFigures"/>
        <w:tabs>
          <w:tab w:val="right" w:leader="dot" w:pos="9016"/>
        </w:tabs>
        <w:rPr>
          <w:rStyle w:val="Hyperlink"/>
          <w:noProof/>
        </w:rPr>
      </w:pPr>
      <w:hyperlink w:anchor="_Toc159230600" w:history="1">
        <w:r w:rsidRPr="00E84190">
          <w:rPr>
            <w:rStyle w:val="Hyperlink"/>
            <w:rFonts w:ascii="Times New Roman" w:hAnsi="Times New Roman" w:cs="Times New Roman"/>
            <w:b/>
            <w:bCs/>
            <w:noProof/>
            <w:lang w:eastAsia="en-US"/>
          </w:rPr>
          <w:t xml:space="preserve">Proposal </w:t>
        </w:r>
        <w:r w:rsidRPr="00E84190">
          <w:rPr>
            <w:rStyle w:val="Hyperlink"/>
            <w:rFonts w:ascii="Times New Roman" w:hAnsi="Times New Roman" w:cs="Times New Roman"/>
            <w:b/>
            <w:noProof/>
            <w:lang w:eastAsia="en-US"/>
          </w:rPr>
          <w:t>5</w:t>
        </w:r>
        <w:r w:rsidRPr="00E84190">
          <w:rPr>
            <w:rStyle w:val="Hyperlink"/>
            <w:rFonts w:ascii="Times New Roman" w:hAnsi="Times New Roman" w:cs="Times New Roman"/>
            <w:b/>
            <w:bCs/>
            <w:noProof/>
            <w:lang w:eastAsia="en-US"/>
          </w:rPr>
          <w:t>: The RCS of sensing target should be considered in the large-scale pathloss calculation in ISAC channel model.</w:t>
        </w:r>
      </w:hyperlink>
    </w:p>
    <w:p w14:paraId="2A31CA70" w14:textId="77777777" w:rsidR="00914DBB" w:rsidRPr="00914DBB" w:rsidRDefault="00914DBB" w:rsidP="00914DBB"/>
    <w:p w14:paraId="3ED5CCB1" w14:textId="638BCA21" w:rsidR="00914DBB" w:rsidRDefault="00914DBB">
      <w:pPr>
        <w:pStyle w:val="TableofFigures"/>
        <w:tabs>
          <w:tab w:val="right" w:leader="dot" w:pos="9016"/>
        </w:tabs>
        <w:rPr>
          <w:rStyle w:val="Hyperlink"/>
          <w:noProof/>
        </w:rPr>
      </w:pPr>
      <w:hyperlink w:anchor="_Toc159230601" w:history="1">
        <w:r w:rsidRPr="00E84190">
          <w:rPr>
            <w:rStyle w:val="Hyperlink"/>
            <w:rFonts w:ascii="Times New Roman" w:hAnsi="Times New Roman" w:cs="Times New Roman"/>
            <w:b/>
            <w:noProof/>
            <w:lang w:eastAsia="en-US"/>
          </w:rPr>
          <w:t>Proposal 6</w:t>
        </w:r>
        <w:r w:rsidRPr="00E84190">
          <w:rPr>
            <w:rStyle w:val="Hyperlink"/>
            <w:rFonts w:ascii="Times New Roman" w:hAnsi="Times New Roman" w:cs="Times New Roman"/>
            <w:b/>
            <w:bCs/>
            <w:noProof/>
            <w:lang w:eastAsia="en-US"/>
          </w:rPr>
          <w:t>: Discuss whether to consider correlation between communication channel and sensing channels in modeling ISAC small-scale parameters.</w:t>
        </w:r>
      </w:hyperlink>
    </w:p>
    <w:p w14:paraId="6F05FBF2" w14:textId="77777777" w:rsidR="00914DBB" w:rsidRPr="00914DBB" w:rsidRDefault="00914DBB" w:rsidP="00914DBB"/>
    <w:p w14:paraId="2B1A85CF" w14:textId="2C5799C3" w:rsidR="00914DBB" w:rsidRDefault="00914DBB">
      <w:pPr>
        <w:pStyle w:val="TableofFigures"/>
        <w:tabs>
          <w:tab w:val="right" w:leader="dot" w:pos="9016"/>
        </w:tabs>
        <w:rPr>
          <w:rStyle w:val="Hyperlink"/>
          <w:noProof/>
        </w:rPr>
      </w:pPr>
      <w:hyperlink w:anchor="_Toc159230602" w:history="1">
        <w:r w:rsidRPr="00E84190">
          <w:rPr>
            <w:rStyle w:val="Hyperlink"/>
            <w:rFonts w:ascii="Times New Roman" w:hAnsi="Times New Roman" w:cs="Times New Roman"/>
            <w:b/>
            <w:bCs/>
            <w:noProof/>
            <w:lang w:eastAsia="en-US"/>
          </w:rPr>
          <w:t xml:space="preserve">Proposal </w:t>
        </w:r>
        <w:r w:rsidRPr="00E84190">
          <w:rPr>
            <w:rStyle w:val="Hyperlink"/>
            <w:rFonts w:ascii="Times New Roman" w:hAnsi="Times New Roman" w:cs="Times New Roman"/>
            <w:b/>
            <w:noProof/>
            <w:lang w:eastAsia="en-US"/>
          </w:rPr>
          <w:t>7</w:t>
        </w:r>
        <w:r w:rsidRPr="00E84190">
          <w:rPr>
            <w:rStyle w:val="Hyperlink"/>
            <w:rFonts w:ascii="Times New Roman" w:hAnsi="Times New Roman" w:cs="Times New Roman"/>
            <w:b/>
            <w:bCs/>
            <w:noProof/>
            <w:lang w:eastAsia="en-US"/>
          </w:rPr>
          <w:t>: In ISAC multi-path modelling, the signal passing through the sensing target or environment target can be modeled as a LOS path or NLOS paths.</w:t>
        </w:r>
      </w:hyperlink>
    </w:p>
    <w:p w14:paraId="22644D72" w14:textId="77777777" w:rsidR="00914DBB" w:rsidRPr="00914DBB" w:rsidRDefault="00914DBB" w:rsidP="00914DBB"/>
    <w:p w14:paraId="338C1211" w14:textId="5734654B" w:rsidR="00914DBB" w:rsidRDefault="00914DBB">
      <w:pPr>
        <w:pStyle w:val="TableofFigures"/>
        <w:tabs>
          <w:tab w:val="right" w:leader="dot" w:pos="9016"/>
        </w:tabs>
        <w:rPr>
          <w:rStyle w:val="Hyperlink"/>
          <w:noProof/>
        </w:rPr>
      </w:pPr>
      <w:hyperlink w:anchor="_Toc159230603" w:history="1">
        <w:r w:rsidRPr="00E84190">
          <w:rPr>
            <w:rStyle w:val="Hyperlink"/>
            <w:rFonts w:ascii="Times New Roman" w:hAnsi="Times New Roman" w:cs="Times New Roman"/>
            <w:b/>
            <w:bCs/>
            <w:noProof/>
            <w:lang w:eastAsia="en-US"/>
          </w:rPr>
          <w:t>Proposal 8: Consider different RCS models for different types of target object.</w:t>
        </w:r>
      </w:hyperlink>
    </w:p>
    <w:p w14:paraId="663800B9" w14:textId="77777777" w:rsidR="00914DBB" w:rsidRPr="00914DBB" w:rsidRDefault="00914DBB" w:rsidP="00914DBB"/>
    <w:p w14:paraId="1F9DF50A" w14:textId="09F70E42" w:rsidR="00914DBB" w:rsidRDefault="00914DBB">
      <w:pPr>
        <w:pStyle w:val="TableofFigures"/>
        <w:tabs>
          <w:tab w:val="right" w:leader="dot" w:pos="9016"/>
        </w:tabs>
        <w:rPr>
          <w:rStyle w:val="Hyperlink"/>
          <w:noProof/>
        </w:rPr>
      </w:pPr>
      <w:hyperlink w:anchor="_Toc159230604" w:history="1">
        <w:r w:rsidRPr="00E84190">
          <w:rPr>
            <w:rStyle w:val="Hyperlink"/>
            <w:rFonts w:ascii="Times New Roman" w:hAnsi="Times New Roman" w:cs="Times New Roman"/>
            <w:b/>
            <w:bCs/>
            <w:noProof/>
            <w:lang w:eastAsia="en-US"/>
          </w:rPr>
          <w:t xml:space="preserve">Proposal </w:t>
        </w:r>
        <w:r w:rsidRPr="00E84190">
          <w:rPr>
            <w:rStyle w:val="Hyperlink"/>
            <w:rFonts w:ascii="Times New Roman" w:hAnsi="Times New Roman" w:cs="Times New Roman"/>
            <w:b/>
            <w:noProof/>
            <w:lang w:eastAsia="en-US"/>
          </w:rPr>
          <w:t>9</w:t>
        </w:r>
        <w:r w:rsidRPr="00E84190">
          <w:rPr>
            <w:rStyle w:val="Hyperlink"/>
            <w:rFonts w:ascii="Times New Roman" w:hAnsi="Times New Roman" w:cs="Times New Roman"/>
            <w:b/>
            <w:bCs/>
            <w:noProof/>
            <w:lang w:eastAsia="en-US"/>
          </w:rPr>
          <w:t>: Consider to only use RCS model independent of distance for far-field object modeling, such as UAVs.</w:t>
        </w:r>
      </w:hyperlink>
    </w:p>
    <w:p w14:paraId="1D5E8DF1" w14:textId="77777777" w:rsidR="00914DBB" w:rsidRPr="00914DBB" w:rsidRDefault="00914DBB" w:rsidP="00914DBB"/>
    <w:p w14:paraId="09CE3277" w14:textId="7A2F08BA" w:rsidR="00914DBB" w:rsidRDefault="00914DBB">
      <w:pPr>
        <w:pStyle w:val="TableofFigures"/>
        <w:tabs>
          <w:tab w:val="right" w:leader="dot" w:pos="9016"/>
        </w:tabs>
        <w:rPr>
          <w:rStyle w:val="Hyperlink"/>
          <w:noProof/>
        </w:rPr>
      </w:pPr>
      <w:hyperlink w:anchor="_Toc159230605" w:history="1">
        <w:r w:rsidRPr="00E84190">
          <w:rPr>
            <w:rStyle w:val="Hyperlink"/>
            <w:rFonts w:ascii="Times New Roman" w:hAnsi="Times New Roman" w:cs="Times New Roman"/>
            <w:b/>
            <w:noProof/>
            <w:lang w:eastAsia="en-US"/>
          </w:rPr>
          <w:t>Proposal 10</w:t>
        </w:r>
        <w:r w:rsidRPr="00E84190">
          <w:rPr>
            <w:rStyle w:val="Hyperlink"/>
            <w:rFonts w:ascii="Times New Roman" w:hAnsi="Times New Roman" w:cs="Times New Roman"/>
            <w:b/>
            <w:bCs/>
            <w:noProof/>
            <w:lang w:eastAsia="en-US"/>
          </w:rPr>
          <w:t>: Discuss the suitable RCS modeling for the target objects, such as Vehicle, Human and AGV, with considering the far-field and near-field conditions.</w:t>
        </w:r>
      </w:hyperlink>
    </w:p>
    <w:p w14:paraId="4C72F136" w14:textId="77777777" w:rsidR="00914DBB" w:rsidRPr="00914DBB" w:rsidRDefault="00914DBB" w:rsidP="00914DBB"/>
    <w:p w14:paraId="4672AAB0" w14:textId="2A0CA770" w:rsidR="00914DBB" w:rsidRDefault="00914DBB">
      <w:pPr>
        <w:pStyle w:val="TableofFigures"/>
        <w:tabs>
          <w:tab w:val="right" w:leader="dot" w:pos="9016"/>
        </w:tabs>
        <w:rPr>
          <w:rStyle w:val="Hyperlink"/>
          <w:noProof/>
        </w:rPr>
      </w:pPr>
      <w:hyperlink w:anchor="_Toc159230606" w:history="1">
        <w:r w:rsidRPr="00E84190">
          <w:rPr>
            <w:rStyle w:val="Hyperlink"/>
            <w:rFonts w:ascii="Times New Roman" w:hAnsi="Times New Roman" w:cs="Times New Roman"/>
            <w:b/>
            <w:noProof/>
            <w:lang w:eastAsia="en-US"/>
          </w:rPr>
          <w:t xml:space="preserve">Proposal </w:t>
        </w:r>
        <w:r w:rsidRPr="00E84190">
          <w:rPr>
            <w:rStyle w:val="Hyperlink"/>
            <w:rFonts w:ascii="Times New Roman" w:hAnsi="Times New Roman" w:cs="Times New Roman"/>
            <w:b/>
            <w:bCs/>
            <w:noProof/>
            <w:lang w:eastAsia="en-US"/>
          </w:rPr>
          <w:t>11: As a starting point, consider reusing the spatial consistency procedure as defined in TR 38.901 for modeling the channel between target object and gNBs/UEs.</w:t>
        </w:r>
      </w:hyperlink>
    </w:p>
    <w:p w14:paraId="41B43D42" w14:textId="77777777" w:rsidR="00914DBB" w:rsidRPr="00914DBB" w:rsidRDefault="00914DBB" w:rsidP="00914DBB"/>
    <w:p w14:paraId="380B0944" w14:textId="4F4D842A" w:rsidR="00914DBB" w:rsidRDefault="00914DBB">
      <w:pPr>
        <w:pStyle w:val="TableofFigures"/>
        <w:tabs>
          <w:tab w:val="right" w:leader="dot" w:pos="9016"/>
        </w:tabs>
        <w:rPr>
          <w:rFonts w:eastAsia="SimSun"/>
          <w:noProof/>
        </w:rPr>
      </w:pPr>
      <w:hyperlink w:anchor="_Toc159230607" w:history="1">
        <w:r w:rsidRPr="00E84190">
          <w:rPr>
            <w:rStyle w:val="Hyperlink"/>
            <w:rFonts w:ascii="Times New Roman" w:hAnsi="Times New Roman" w:cs="Times New Roman"/>
            <w:b/>
            <w:noProof/>
            <w:lang w:eastAsia="en-US"/>
          </w:rPr>
          <w:t xml:space="preserve">Proposal </w:t>
        </w:r>
        <w:r w:rsidRPr="00E84190">
          <w:rPr>
            <w:rStyle w:val="Hyperlink"/>
            <w:rFonts w:ascii="Times New Roman" w:hAnsi="Times New Roman" w:cs="Times New Roman"/>
            <w:b/>
            <w:bCs/>
            <w:noProof/>
            <w:lang w:eastAsia="en-US"/>
          </w:rPr>
          <w:t>12: Spatial consistency in TR 38.901 can be reused for modeling communication link in ISAC. While for modeling spatial consistency of sensing link, further discussion is needed among different approaches, such as:</w:t>
        </w:r>
      </w:hyperlink>
    </w:p>
    <w:p w14:paraId="72F1728E" w14:textId="1A6F3BB0" w:rsidR="00A64BDD" w:rsidRPr="00DE1A77" w:rsidRDefault="007E6BC4" w:rsidP="00A64BDD">
      <w:pPr>
        <w:pStyle w:val="ListParagraph"/>
        <w:numPr>
          <w:ilvl w:val="0"/>
          <w:numId w:val="19"/>
        </w:numPr>
        <w:rPr>
          <w:b/>
          <w:bCs/>
          <w:sz w:val="22"/>
          <w:lang w:val="en-US"/>
        </w:rPr>
      </w:pPr>
      <w:r>
        <w:rPr>
          <w:b/>
        </w:rPr>
        <w:fldChar w:fldCharType="end"/>
      </w:r>
      <w:r w:rsidR="00FF4E39" w:rsidRPr="00FF4E39">
        <w:rPr>
          <w:b/>
          <w:bCs/>
          <w:i/>
          <w:iCs/>
          <w:sz w:val="22"/>
        </w:rPr>
        <w:t xml:space="preserve"> </w:t>
      </w:r>
      <w:r w:rsidR="00A64BDD" w:rsidRPr="00DE1A77">
        <w:rPr>
          <w:b/>
          <w:bCs/>
          <w:sz w:val="22"/>
          <w:lang w:val="en-US"/>
        </w:rPr>
        <w:t xml:space="preserve">UE/BS-specific </w:t>
      </w:r>
      <w:r w:rsidR="00A64BDD">
        <w:rPr>
          <w:b/>
          <w:bCs/>
          <w:sz w:val="22"/>
          <w:lang w:val="en-US"/>
        </w:rPr>
        <w:t xml:space="preserve">spatial </w:t>
      </w:r>
      <w:r w:rsidR="00A64BDD" w:rsidRPr="00DE1A77">
        <w:rPr>
          <w:b/>
          <w:bCs/>
          <w:sz w:val="22"/>
          <w:lang w:val="en-US"/>
        </w:rPr>
        <w:t>consistency</w:t>
      </w:r>
      <w:r w:rsidR="00A64BDD">
        <w:rPr>
          <w:b/>
          <w:bCs/>
          <w:sz w:val="22"/>
          <w:lang w:val="en-US"/>
        </w:rPr>
        <w:t xml:space="preserve"> (Partially correlated)</w:t>
      </w:r>
    </w:p>
    <w:p w14:paraId="33C49A56" w14:textId="77777777" w:rsidR="00A64BDD" w:rsidRPr="005D274B" w:rsidRDefault="00A64BDD" w:rsidP="00A64BDD">
      <w:pPr>
        <w:pStyle w:val="ListParagraph"/>
        <w:numPr>
          <w:ilvl w:val="0"/>
          <w:numId w:val="19"/>
        </w:numPr>
      </w:pPr>
      <w:r w:rsidRPr="00DE1A77">
        <w:rPr>
          <w:b/>
          <w:sz w:val="22"/>
        </w:rPr>
        <w:t>Object-specific spatial consistency (Partially correlated)</w:t>
      </w:r>
    </w:p>
    <w:p w14:paraId="2828BCF4" w14:textId="6DA5808C" w:rsidR="004065E3" w:rsidRPr="005D274B" w:rsidRDefault="004065E3" w:rsidP="00A64BDD">
      <w:pPr>
        <w:pStyle w:val="ListParagraph"/>
        <w:numPr>
          <w:ilvl w:val="0"/>
          <w:numId w:val="19"/>
        </w:numPr>
        <w:rPr>
          <w:b/>
          <w:sz w:val="22"/>
        </w:rPr>
      </w:pPr>
      <w:r w:rsidRPr="005D274B">
        <w:rPr>
          <w:b/>
          <w:sz w:val="22"/>
        </w:rPr>
        <w:t xml:space="preserve">New spatial consistency procedure with support of correlation between </w:t>
      </w:r>
      <w:r w:rsidR="00021384">
        <w:rPr>
          <w:b/>
          <w:sz w:val="22"/>
        </w:rPr>
        <w:t>disjoint</w:t>
      </w:r>
      <w:r w:rsidR="00021384" w:rsidRPr="005D274B">
        <w:rPr>
          <w:b/>
          <w:sz w:val="22"/>
        </w:rPr>
        <w:t xml:space="preserve"> </w:t>
      </w:r>
      <w:r w:rsidRPr="005D274B">
        <w:rPr>
          <w:b/>
          <w:sz w:val="22"/>
        </w:rPr>
        <w:t>links (All-correlated)</w:t>
      </w:r>
    </w:p>
    <w:p w14:paraId="15C4BD2D" w14:textId="7DAEC148" w:rsidR="00B0485B" w:rsidRDefault="00B0485B" w:rsidP="005D274B">
      <w:pPr>
        <w:pStyle w:val="Caption"/>
      </w:pPr>
    </w:p>
    <w:p w14:paraId="66FA43DF" w14:textId="583ADE17" w:rsidR="00B0485B" w:rsidRPr="00021A13" w:rsidRDefault="00B0485B" w:rsidP="00B0485B">
      <w:pPr>
        <w:pStyle w:val="Heading1"/>
      </w:pPr>
      <w:r w:rsidRPr="00021A13">
        <w:rPr>
          <w:rFonts w:hint="eastAsia"/>
        </w:rPr>
        <w:t>References</w:t>
      </w:r>
    </w:p>
    <w:p w14:paraId="2A0AB328" w14:textId="1F7F9AAC" w:rsidR="00B0485B" w:rsidRPr="005D274B" w:rsidRDefault="00B0485B" w:rsidP="00B0485B">
      <w:pPr>
        <w:pStyle w:val="ListParagraph"/>
        <w:numPr>
          <w:ilvl w:val="0"/>
          <w:numId w:val="10"/>
        </w:numPr>
        <w:spacing w:afterLines="50"/>
        <w:jc w:val="both"/>
        <w:rPr>
          <w:sz w:val="22"/>
          <w:lang w:val="en-US"/>
        </w:rPr>
      </w:pPr>
      <w:bookmarkStart w:id="21" w:name="_Ref120788422"/>
      <w:r w:rsidRPr="005D274B">
        <w:rPr>
          <w:sz w:val="22"/>
          <w:lang w:val="en-US"/>
        </w:rPr>
        <w:t xml:space="preserve">RP-234069, Study on channel modelling for Integrated Sensing </w:t>
      </w:r>
      <w:r w:rsidR="00CC48CC" w:rsidRPr="005D274B">
        <w:rPr>
          <w:sz w:val="22"/>
          <w:lang w:val="en-US"/>
        </w:rPr>
        <w:t>and</w:t>
      </w:r>
      <w:r w:rsidRPr="005D274B">
        <w:rPr>
          <w:sz w:val="22"/>
          <w:lang w:val="en-US"/>
        </w:rPr>
        <w:t xml:space="preserve"> Communication (ISAC) for NR, Nokia, RAN Meeting #102, Edinburgh, Dec. 11th – 15th, 2023.</w:t>
      </w:r>
      <w:bookmarkEnd w:id="21"/>
    </w:p>
    <w:p w14:paraId="4B005835" w14:textId="331A3AE1" w:rsidR="00B0485B" w:rsidRPr="005D274B" w:rsidRDefault="00CC48CC" w:rsidP="00B0485B">
      <w:pPr>
        <w:pStyle w:val="ListParagraph"/>
        <w:numPr>
          <w:ilvl w:val="0"/>
          <w:numId w:val="10"/>
        </w:numPr>
        <w:spacing w:afterLines="50"/>
        <w:jc w:val="both"/>
        <w:rPr>
          <w:sz w:val="22"/>
          <w:lang w:val="en-US"/>
        </w:rPr>
      </w:pPr>
      <w:bookmarkStart w:id="22" w:name="_Ref158114166"/>
      <w:r w:rsidRPr="005D274B">
        <w:rPr>
          <w:sz w:val="22"/>
          <w:lang w:val="en-US"/>
        </w:rPr>
        <w:t>3GPP TR 38.901 V16.1.0, Study on channel model for frequencies from 0.5 to 100 GHz (Release 16), 2019-12</w:t>
      </w:r>
      <w:bookmarkEnd w:id="22"/>
    </w:p>
    <w:p w14:paraId="5E6C8C90" w14:textId="77777777" w:rsidR="00D5769E" w:rsidRPr="005D274B" w:rsidRDefault="00D5769E" w:rsidP="00D5769E">
      <w:pPr>
        <w:pStyle w:val="ListParagraph"/>
        <w:numPr>
          <w:ilvl w:val="0"/>
          <w:numId w:val="10"/>
        </w:numPr>
        <w:spacing w:afterLines="50"/>
        <w:jc w:val="both"/>
        <w:rPr>
          <w:sz w:val="22"/>
          <w:lang w:val="en-US"/>
        </w:rPr>
      </w:pPr>
      <w:bookmarkStart w:id="23" w:name="_Ref158265070"/>
      <w:r w:rsidRPr="005D274B">
        <w:rPr>
          <w:sz w:val="22"/>
          <w:lang w:val="en-US"/>
        </w:rPr>
        <w:t>TR 22.837, Feasibility Study on Integrated Sensing and Communication, v19.2.0.</w:t>
      </w:r>
      <w:bookmarkEnd w:id="23"/>
    </w:p>
    <w:p w14:paraId="05595924" w14:textId="77777777" w:rsidR="00D5769E" w:rsidRPr="005D274B" w:rsidRDefault="00D5769E" w:rsidP="00D5769E">
      <w:pPr>
        <w:pStyle w:val="ListParagraph"/>
        <w:numPr>
          <w:ilvl w:val="0"/>
          <w:numId w:val="10"/>
        </w:numPr>
        <w:spacing w:afterLines="50"/>
        <w:jc w:val="both"/>
        <w:rPr>
          <w:sz w:val="22"/>
          <w:lang w:val="en-US"/>
        </w:rPr>
      </w:pPr>
      <w:bookmarkStart w:id="24" w:name="_Ref158265072"/>
      <w:r w:rsidRPr="005D274B">
        <w:rPr>
          <w:sz w:val="22"/>
          <w:lang w:val="en-US"/>
        </w:rPr>
        <w:t>TR 22.137, Service requirements for Integrated Sensing and Communication, v19.0.0.</w:t>
      </w:r>
      <w:bookmarkEnd w:id="24"/>
    </w:p>
    <w:p w14:paraId="00B413CC" w14:textId="77777777" w:rsidR="00427FC1" w:rsidRPr="005D274B" w:rsidRDefault="00427FC1">
      <w:pPr>
        <w:rPr>
          <w:b/>
          <w:bCs/>
        </w:rPr>
      </w:pPr>
    </w:p>
    <w:sectPr w:rsidR="00427FC1" w:rsidRPr="005D274B" w:rsidSect="009303C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85261" w14:textId="77777777" w:rsidR="00D32AFD" w:rsidRDefault="00D32AFD" w:rsidP="00416353">
      <w:pPr>
        <w:spacing w:after="0" w:line="240" w:lineRule="auto"/>
      </w:pPr>
      <w:r>
        <w:separator/>
      </w:r>
    </w:p>
  </w:endnote>
  <w:endnote w:type="continuationSeparator" w:id="0">
    <w:p w14:paraId="5EC3661D" w14:textId="77777777" w:rsidR="00D32AFD" w:rsidRDefault="00D32AFD" w:rsidP="00416353">
      <w:pPr>
        <w:spacing w:after="0" w:line="240" w:lineRule="auto"/>
      </w:pPr>
      <w:r>
        <w:continuationSeparator/>
      </w:r>
    </w:p>
  </w:endnote>
  <w:endnote w:type="continuationNotice" w:id="1">
    <w:p w14:paraId="42D58528" w14:textId="77777777" w:rsidR="00D32AFD" w:rsidRDefault="00D32A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1CEB5" w14:textId="77777777" w:rsidR="00D32AFD" w:rsidRDefault="00D32AFD" w:rsidP="00416353">
      <w:pPr>
        <w:spacing w:after="0" w:line="240" w:lineRule="auto"/>
      </w:pPr>
      <w:r>
        <w:separator/>
      </w:r>
    </w:p>
  </w:footnote>
  <w:footnote w:type="continuationSeparator" w:id="0">
    <w:p w14:paraId="7872C090" w14:textId="77777777" w:rsidR="00D32AFD" w:rsidRDefault="00D32AFD" w:rsidP="00416353">
      <w:pPr>
        <w:spacing w:after="0" w:line="240" w:lineRule="auto"/>
      </w:pPr>
      <w:r>
        <w:continuationSeparator/>
      </w:r>
    </w:p>
  </w:footnote>
  <w:footnote w:type="continuationNotice" w:id="1">
    <w:p w14:paraId="2283FD7F" w14:textId="77777777" w:rsidR="00D32AFD" w:rsidRDefault="00D32A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5FD"/>
    <w:multiLevelType w:val="hybridMultilevel"/>
    <w:tmpl w:val="607A9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43752"/>
    <w:multiLevelType w:val="hybridMultilevel"/>
    <w:tmpl w:val="F07C52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0D0639"/>
    <w:multiLevelType w:val="hybridMultilevel"/>
    <w:tmpl w:val="E886EA00"/>
    <w:lvl w:ilvl="0" w:tplc="04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0E3121"/>
    <w:multiLevelType w:val="hybridMultilevel"/>
    <w:tmpl w:val="D82A7FB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7" w15:restartNumberingAfterBreak="0">
    <w:nsid w:val="29915BFB"/>
    <w:multiLevelType w:val="hybridMultilevel"/>
    <w:tmpl w:val="EA206F58"/>
    <w:lvl w:ilvl="0" w:tplc="04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F4713C"/>
    <w:multiLevelType w:val="hybridMultilevel"/>
    <w:tmpl w:val="5B8EC8D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1116D8"/>
    <w:multiLevelType w:val="hybridMultilevel"/>
    <w:tmpl w:val="8BA6DA62"/>
    <w:lvl w:ilvl="0" w:tplc="04090001">
      <w:start w:val="1"/>
      <w:numFmt w:val="bullet"/>
      <w:lvlText w:val=""/>
      <w:lvlJc w:val="left"/>
      <w:pPr>
        <w:ind w:left="3360" w:hanging="440"/>
      </w:pPr>
      <w:rPr>
        <w:rFonts w:ascii="Wingdings" w:hAnsi="Wingdings" w:hint="default"/>
      </w:rPr>
    </w:lvl>
    <w:lvl w:ilvl="1" w:tplc="04090003" w:tentative="1">
      <w:start w:val="1"/>
      <w:numFmt w:val="bullet"/>
      <w:lvlText w:val=""/>
      <w:lvlJc w:val="left"/>
      <w:pPr>
        <w:ind w:left="3800" w:hanging="440"/>
      </w:pPr>
      <w:rPr>
        <w:rFonts w:ascii="Wingdings" w:hAnsi="Wingdings" w:hint="default"/>
      </w:rPr>
    </w:lvl>
    <w:lvl w:ilvl="2" w:tplc="04090005" w:tentative="1">
      <w:start w:val="1"/>
      <w:numFmt w:val="bullet"/>
      <w:lvlText w:val=""/>
      <w:lvlJc w:val="left"/>
      <w:pPr>
        <w:ind w:left="4240" w:hanging="440"/>
      </w:pPr>
      <w:rPr>
        <w:rFonts w:ascii="Wingdings" w:hAnsi="Wingdings" w:hint="default"/>
      </w:rPr>
    </w:lvl>
    <w:lvl w:ilvl="3" w:tplc="04090001" w:tentative="1">
      <w:start w:val="1"/>
      <w:numFmt w:val="bullet"/>
      <w:lvlText w:val=""/>
      <w:lvlJc w:val="left"/>
      <w:pPr>
        <w:ind w:left="4680" w:hanging="440"/>
      </w:pPr>
      <w:rPr>
        <w:rFonts w:ascii="Wingdings" w:hAnsi="Wingdings" w:hint="default"/>
      </w:rPr>
    </w:lvl>
    <w:lvl w:ilvl="4" w:tplc="04090003" w:tentative="1">
      <w:start w:val="1"/>
      <w:numFmt w:val="bullet"/>
      <w:lvlText w:val=""/>
      <w:lvlJc w:val="left"/>
      <w:pPr>
        <w:ind w:left="5120" w:hanging="440"/>
      </w:pPr>
      <w:rPr>
        <w:rFonts w:ascii="Wingdings" w:hAnsi="Wingdings" w:hint="default"/>
      </w:rPr>
    </w:lvl>
    <w:lvl w:ilvl="5" w:tplc="04090005" w:tentative="1">
      <w:start w:val="1"/>
      <w:numFmt w:val="bullet"/>
      <w:lvlText w:val=""/>
      <w:lvlJc w:val="left"/>
      <w:pPr>
        <w:ind w:left="5560" w:hanging="440"/>
      </w:pPr>
      <w:rPr>
        <w:rFonts w:ascii="Wingdings" w:hAnsi="Wingdings" w:hint="default"/>
      </w:rPr>
    </w:lvl>
    <w:lvl w:ilvl="6" w:tplc="04090001" w:tentative="1">
      <w:start w:val="1"/>
      <w:numFmt w:val="bullet"/>
      <w:lvlText w:val=""/>
      <w:lvlJc w:val="left"/>
      <w:pPr>
        <w:ind w:left="6000" w:hanging="440"/>
      </w:pPr>
      <w:rPr>
        <w:rFonts w:ascii="Wingdings" w:hAnsi="Wingdings" w:hint="default"/>
      </w:rPr>
    </w:lvl>
    <w:lvl w:ilvl="7" w:tplc="04090003" w:tentative="1">
      <w:start w:val="1"/>
      <w:numFmt w:val="bullet"/>
      <w:lvlText w:val=""/>
      <w:lvlJc w:val="left"/>
      <w:pPr>
        <w:ind w:left="6440" w:hanging="440"/>
      </w:pPr>
      <w:rPr>
        <w:rFonts w:ascii="Wingdings" w:hAnsi="Wingdings" w:hint="default"/>
      </w:rPr>
    </w:lvl>
    <w:lvl w:ilvl="8" w:tplc="04090005" w:tentative="1">
      <w:start w:val="1"/>
      <w:numFmt w:val="bullet"/>
      <w:lvlText w:val=""/>
      <w:lvlJc w:val="left"/>
      <w:pPr>
        <w:ind w:left="6880" w:hanging="440"/>
      </w:pPr>
      <w:rPr>
        <w:rFonts w:ascii="Wingdings" w:hAnsi="Wingdings" w:hint="default"/>
      </w:rPr>
    </w:lvl>
  </w:abstractNum>
  <w:abstractNum w:abstractNumId="10" w15:restartNumberingAfterBreak="0">
    <w:nsid w:val="34A72CA8"/>
    <w:multiLevelType w:val="hybridMultilevel"/>
    <w:tmpl w:val="7F904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7211F4"/>
    <w:multiLevelType w:val="hybridMultilevel"/>
    <w:tmpl w:val="FE5244C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B3937D6"/>
    <w:multiLevelType w:val="hybridMultilevel"/>
    <w:tmpl w:val="8D429914"/>
    <w:lvl w:ilvl="0" w:tplc="074C5B74">
      <w:start w:val="238"/>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EFE5903"/>
    <w:multiLevelType w:val="hybridMultilevel"/>
    <w:tmpl w:val="37D8C8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EC1D5D"/>
    <w:multiLevelType w:val="multilevel"/>
    <w:tmpl w:val="B3A09112"/>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A601382"/>
    <w:multiLevelType w:val="hybridMultilevel"/>
    <w:tmpl w:val="1C205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C2150"/>
    <w:multiLevelType w:val="hybridMultilevel"/>
    <w:tmpl w:val="CC429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0072D4"/>
    <w:multiLevelType w:val="hybridMultilevel"/>
    <w:tmpl w:val="2482E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011154"/>
    <w:multiLevelType w:val="hybridMultilevel"/>
    <w:tmpl w:val="13EEED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0FF42B1"/>
    <w:multiLevelType w:val="hybridMultilevel"/>
    <w:tmpl w:val="F55A2FE6"/>
    <w:lvl w:ilvl="0" w:tplc="D708F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746062B6"/>
    <w:multiLevelType w:val="hybridMultilevel"/>
    <w:tmpl w:val="CC429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6A27300"/>
    <w:multiLevelType w:val="hybridMultilevel"/>
    <w:tmpl w:val="140EC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011F9"/>
    <w:multiLevelType w:val="hybridMultilevel"/>
    <w:tmpl w:val="D1D20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3018071">
    <w:abstractNumId w:val="22"/>
  </w:num>
  <w:num w:numId="2" w16cid:durableId="120661024">
    <w:abstractNumId w:val="5"/>
  </w:num>
  <w:num w:numId="3" w16cid:durableId="573855253">
    <w:abstractNumId w:val="6"/>
  </w:num>
  <w:num w:numId="4" w16cid:durableId="969212155">
    <w:abstractNumId w:val="13"/>
  </w:num>
  <w:num w:numId="5" w16cid:durableId="748889576">
    <w:abstractNumId w:val="20"/>
  </w:num>
  <w:num w:numId="6" w16cid:durableId="708141964">
    <w:abstractNumId w:val="10"/>
  </w:num>
  <w:num w:numId="7" w16cid:durableId="1252353026">
    <w:abstractNumId w:val="17"/>
  </w:num>
  <w:num w:numId="8" w16cid:durableId="1526871481">
    <w:abstractNumId w:val="14"/>
  </w:num>
  <w:num w:numId="9" w16cid:durableId="357506024">
    <w:abstractNumId w:val="15"/>
  </w:num>
  <w:num w:numId="10" w16cid:durableId="2088766317">
    <w:abstractNumId w:val="21"/>
  </w:num>
  <w:num w:numId="11" w16cid:durableId="85004062">
    <w:abstractNumId w:val="8"/>
  </w:num>
  <w:num w:numId="12" w16cid:durableId="828986550">
    <w:abstractNumId w:val="12"/>
  </w:num>
  <w:num w:numId="13" w16cid:durableId="1756172634">
    <w:abstractNumId w:val="25"/>
  </w:num>
  <w:num w:numId="14" w16cid:durableId="293869607">
    <w:abstractNumId w:val="18"/>
  </w:num>
  <w:num w:numId="15" w16cid:durableId="1141002693">
    <w:abstractNumId w:val="9"/>
  </w:num>
  <w:num w:numId="16" w16cid:durableId="834028175">
    <w:abstractNumId w:val="1"/>
  </w:num>
  <w:num w:numId="17" w16cid:durableId="1883013089">
    <w:abstractNumId w:val="16"/>
  </w:num>
  <w:num w:numId="18" w16cid:durableId="1259019291">
    <w:abstractNumId w:val="4"/>
  </w:num>
  <w:num w:numId="19" w16cid:durableId="878667095">
    <w:abstractNumId w:val="3"/>
  </w:num>
  <w:num w:numId="20" w16cid:durableId="95911102">
    <w:abstractNumId w:val="19"/>
  </w:num>
  <w:num w:numId="21" w16cid:durableId="1085153801">
    <w:abstractNumId w:val="24"/>
  </w:num>
  <w:num w:numId="22" w16cid:durableId="762190087">
    <w:abstractNumId w:val="11"/>
  </w:num>
  <w:num w:numId="23" w16cid:durableId="1368414589">
    <w:abstractNumId w:val="2"/>
  </w:num>
  <w:num w:numId="24" w16cid:durableId="860775992">
    <w:abstractNumId w:val="7"/>
  </w:num>
  <w:num w:numId="25" w16cid:durableId="142893416">
    <w:abstractNumId w:val="23"/>
  </w:num>
  <w:num w:numId="26" w16cid:durableId="583497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7MwNzY0MTA2MDNV0lEKTi0uzszPAykwrgUAhCdUmSwAAAA="/>
  </w:docVars>
  <w:rsids>
    <w:rsidRoot w:val="00ED0782"/>
    <w:rsid w:val="000001FB"/>
    <w:rsid w:val="00001780"/>
    <w:rsid w:val="00001C75"/>
    <w:rsid w:val="0000240F"/>
    <w:rsid w:val="00002DD2"/>
    <w:rsid w:val="00002F6A"/>
    <w:rsid w:val="000039CD"/>
    <w:rsid w:val="000056C6"/>
    <w:rsid w:val="00005F96"/>
    <w:rsid w:val="00006C18"/>
    <w:rsid w:val="00006D9F"/>
    <w:rsid w:val="00007421"/>
    <w:rsid w:val="00007463"/>
    <w:rsid w:val="000074D2"/>
    <w:rsid w:val="00007DCD"/>
    <w:rsid w:val="000109CC"/>
    <w:rsid w:val="00011018"/>
    <w:rsid w:val="000111F6"/>
    <w:rsid w:val="000124C0"/>
    <w:rsid w:val="00014557"/>
    <w:rsid w:val="00016327"/>
    <w:rsid w:val="000204D5"/>
    <w:rsid w:val="00021384"/>
    <w:rsid w:val="00021D78"/>
    <w:rsid w:val="00022AFD"/>
    <w:rsid w:val="00027183"/>
    <w:rsid w:val="00030316"/>
    <w:rsid w:val="000315AE"/>
    <w:rsid w:val="0003185C"/>
    <w:rsid w:val="0003489A"/>
    <w:rsid w:val="00036052"/>
    <w:rsid w:val="00036E92"/>
    <w:rsid w:val="00037E2C"/>
    <w:rsid w:val="000412B4"/>
    <w:rsid w:val="0004157F"/>
    <w:rsid w:val="00042A91"/>
    <w:rsid w:val="00043AE8"/>
    <w:rsid w:val="00044C13"/>
    <w:rsid w:val="00045220"/>
    <w:rsid w:val="00045667"/>
    <w:rsid w:val="0004585D"/>
    <w:rsid w:val="00046312"/>
    <w:rsid w:val="00047B90"/>
    <w:rsid w:val="00051B0F"/>
    <w:rsid w:val="00051CF3"/>
    <w:rsid w:val="00051FD7"/>
    <w:rsid w:val="000520A0"/>
    <w:rsid w:val="0005288A"/>
    <w:rsid w:val="000532EC"/>
    <w:rsid w:val="000536F6"/>
    <w:rsid w:val="00053AB5"/>
    <w:rsid w:val="000555AB"/>
    <w:rsid w:val="00056F02"/>
    <w:rsid w:val="00056F3A"/>
    <w:rsid w:val="00060B20"/>
    <w:rsid w:val="00060C4E"/>
    <w:rsid w:val="00060DBE"/>
    <w:rsid w:val="00061196"/>
    <w:rsid w:val="00061CF8"/>
    <w:rsid w:val="00065540"/>
    <w:rsid w:val="00065A59"/>
    <w:rsid w:val="000705A6"/>
    <w:rsid w:val="00074A89"/>
    <w:rsid w:val="00074E8C"/>
    <w:rsid w:val="00075CDD"/>
    <w:rsid w:val="0007670A"/>
    <w:rsid w:val="000767FD"/>
    <w:rsid w:val="000774F4"/>
    <w:rsid w:val="00081885"/>
    <w:rsid w:val="00082985"/>
    <w:rsid w:val="00082E8F"/>
    <w:rsid w:val="000835C7"/>
    <w:rsid w:val="000846D2"/>
    <w:rsid w:val="000851B2"/>
    <w:rsid w:val="00085ADF"/>
    <w:rsid w:val="00086619"/>
    <w:rsid w:val="00086DF2"/>
    <w:rsid w:val="0008789E"/>
    <w:rsid w:val="00087959"/>
    <w:rsid w:val="00091FCB"/>
    <w:rsid w:val="00092492"/>
    <w:rsid w:val="00093DF7"/>
    <w:rsid w:val="00094D15"/>
    <w:rsid w:val="0009515E"/>
    <w:rsid w:val="0009561B"/>
    <w:rsid w:val="000965EF"/>
    <w:rsid w:val="00096C0C"/>
    <w:rsid w:val="00096F93"/>
    <w:rsid w:val="00097FFC"/>
    <w:rsid w:val="000A2930"/>
    <w:rsid w:val="000A2F3E"/>
    <w:rsid w:val="000A4188"/>
    <w:rsid w:val="000A73E2"/>
    <w:rsid w:val="000B34C6"/>
    <w:rsid w:val="000B4330"/>
    <w:rsid w:val="000B5443"/>
    <w:rsid w:val="000B62CE"/>
    <w:rsid w:val="000C0947"/>
    <w:rsid w:val="000C29DD"/>
    <w:rsid w:val="000C4537"/>
    <w:rsid w:val="000C4C67"/>
    <w:rsid w:val="000C5C00"/>
    <w:rsid w:val="000C7E83"/>
    <w:rsid w:val="000D02E6"/>
    <w:rsid w:val="000D054F"/>
    <w:rsid w:val="000D0842"/>
    <w:rsid w:val="000D1453"/>
    <w:rsid w:val="000D176C"/>
    <w:rsid w:val="000D2341"/>
    <w:rsid w:val="000D25F8"/>
    <w:rsid w:val="000D31E2"/>
    <w:rsid w:val="000D33C0"/>
    <w:rsid w:val="000D4C51"/>
    <w:rsid w:val="000D5D7E"/>
    <w:rsid w:val="000D7805"/>
    <w:rsid w:val="000D7B01"/>
    <w:rsid w:val="000D7D49"/>
    <w:rsid w:val="000E064A"/>
    <w:rsid w:val="000E0817"/>
    <w:rsid w:val="000E1C48"/>
    <w:rsid w:val="000E212E"/>
    <w:rsid w:val="000E25E5"/>
    <w:rsid w:val="000E3837"/>
    <w:rsid w:val="000E4562"/>
    <w:rsid w:val="000E49F7"/>
    <w:rsid w:val="000E508C"/>
    <w:rsid w:val="000E641C"/>
    <w:rsid w:val="000F38CC"/>
    <w:rsid w:val="000F4BF1"/>
    <w:rsid w:val="000F4CF6"/>
    <w:rsid w:val="000F5802"/>
    <w:rsid w:val="000F7F96"/>
    <w:rsid w:val="00100A2E"/>
    <w:rsid w:val="001015F2"/>
    <w:rsid w:val="00101E5B"/>
    <w:rsid w:val="001036FE"/>
    <w:rsid w:val="00103915"/>
    <w:rsid w:val="0010456A"/>
    <w:rsid w:val="00104D1A"/>
    <w:rsid w:val="0010560B"/>
    <w:rsid w:val="0010741F"/>
    <w:rsid w:val="0011075B"/>
    <w:rsid w:val="0011386F"/>
    <w:rsid w:val="00114325"/>
    <w:rsid w:val="00120EA5"/>
    <w:rsid w:val="001214B4"/>
    <w:rsid w:val="0012187E"/>
    <w:rsid w:val="00122E57"/>
    <w:rsid w:val="0012368E"/>
    <w:rsid w:val="00124BB0"/>
    <w:rsid w:val="00124D08"/>
    <w:rsid w:val="001252A4"/>
    <w:rsid w:val="00125ACD"/>
    <w:rsid w:val="00125FD0"/>
    <w:rsid w:val="001267C3"/>
    <w:rsid w:val="001270FF"/>
    <w:rsid w:val="0012736C"/>
    <w:rsid w:val="00127FFB"/>
    <w:rsid w:val="00130031"/>
    <w:rsid w:val="00131E1D"/>
    <w:rsid w:val="00131E23"/>
    <w:rsid w:val="001328AF"/>
    <w:rsid w:val="00134551"/>
    <w:rsid w:val="00134B3C"/>
    <w:rsid w:val="00135308"/>
    <w:rsid w:val="001403BD"/>
    <w:rsid w:val="00140C56"/>
    <w:rsid w:val="00142B17"/>
    <w:rsid w:val="0014644F"/>
    <w:rsid w:val="0014689C"/>
    <w:rsid w:val="0014756C"/>
    <w:rsid w:val="0015113D"/>
    <w:rsid w:val="00152757"/>
    <w:rsid w:val="00152807"/>
    <w:rsid w:val="00154004"/>
    <w:rsid w:val="00155636"/>
    <w:rsid w:val="0015635F"/>
    <w:rsid w:val="001563BA"/>
    <w:rsid w:val="00156D5F"/>
    <w:rsid w:val="00157A57"/>
    <w:rsid w:val="00160535"/>
    <w:rsid w:val="00162E64"/>
    <w:rsid w:val="00162F5D"/>
    <w:rsid w:val="001632EC"/>
    <w:rsid w:val="001650BF"/>
    <w:rsid w:val="0016567F"/>
    <w:rsid w:val="00166B2E"/>
    <w:rsid w:val="00167547"/>
    <w:rsid w:val="0017020B"/>
    <w:rsid w:val="00171038"/>
    <w:rsid w:val="00171086"/>
    <w:rsid w:val="001722B0"/>
    <w:rsid w:val="001734E6"/>
    <w:rsid w:val="00174DCE"/>
    <w:rsid w:val="00175106"/>
    <w:rsid w:val="001754D9"/>
    <w:rsid w:val="00175B12"/>
    <w:rsid w:val="00175C5F"/>
    <w:rsid w:val="00175D32"/>
    <w:rsid w:val="00175FAB"/>
    <w:rsid w:val="00181350"/>
    <w:rsid w:val="00181994"/>
    <w:rsid w:val="00182840"/>
    <w:rsid w:val="00182F82"/>
    <w:rsid w:val="0018489A"/>
    <w:rsid w:val="0018525E"/>
    <w:rsid w:val="00185715"/>
    <w:rsid w:val="00185915"/>
    <w:rsid w:val="001859AF"/>
    <w:rsid w:val="00187D5D"/>
    <w:rsid w:val="00190202"/>
    <w:rsid w:val="00190DE8"/>
    <w:rsid w:val="00192CE7"/>
    <w:rsid w:val="001932D0"/>
    <w:rsid w:val="001936EF"/>
    <w:rsid w:val="00193DC9"/>
    <w:rsid w:val="00193E2F"/>
    <w:rsid w:val="001941D1"/>
    <w:rsid w:val="001946C0"/>
    <w:rsid w:val="001954C5"/>
    <w:rsid w:val="00195F9A"/>
    <w:rsid w:val="00197677"/>
    <w:rsid w:val="001A0CD9"/>
    <w:rsid w:val="001A13F6"/>
    <w:rsid w:val="001A1804"/>
    <w:rsid w:val="001A2649"/>
    <w:rsid w:val="001A2CBC"/>
    <w:rsid w:val="001A5299"/>
    <w:rsid w:val="001A552B"/>
    <w:rsid w:val="001A685F"/>
    <w:rsid w:val="001A68FE"/>
    <w:rsid w:val="001A7F51"/>
    <w:rsid w:val="001B039A"/>
    <w:rsid w:val="001B1D0E"/>
    <w:rsid w:val="001B3695"/>
    <w:rsid w:val="001B3E49"/>
    <w:rsid w:val="001B5B72"/>
    <w:rsid w:val="001B6869"/>
    <w:rsid w:val="001C0E55"/>
    <w:rsid w:val="001C1803"/>
    <w:rsid w:val="001C32E5"/>
    <w:rsid w:val="001C448E"/>
    <w:rsid w:val="001C4C91"/>
    <w:rsid w:val="001C6BD4"/>
    <w:rsid w:val="001C6DBA"/>
    <w:rsid w:val="001C7654"/>
    <w:rsid w:val="001D1589"/>
    <w:rsid w:val="001D2352"/>
    <w:rsid w:val="001D37DC"/>
    <w:rsid w:val="001D3903"/>
    <w:rsid w:val="001D3DB7"/>
    <w:rsid w:val="001D4501"/>
    <w:rsid w:val="001D4CDD"/>
    <w:rsid w:val="001D5759"/>
    <w:rsid w:val="001D6CC1"/>
    <w:rsid w:val="001D773D"/>
    <w:rsid w:val="001D7818"/>
    <w:rsid w:val="001E01CF"/>
    <w:rsid w:val="001E02F2"/>
    <w:rsid w:val="001E1BBD"/>
    <w:rsid w:val="001E23AA"/>
    <w:rsid w:val="001E2FDE"/>
    <w:rsid w:val="001E38DA"/>
    <w:rsid w:val="001E4774"/>
    <w:rsid w:val="001E5FA7"/>
    <w:rsid w:val="001E76DF"/>
    <w:rsid w:val="001F24D1"/>
    <w:rsid w:val="001F2A47"/>
    <w:rsid w:val="001F406B"/>
    <w:rsid w:val="001F51B0"/>
    <w:rsid w:val="001F77D8"/>
    <w:rsid w:val="001F7A62"/>
    <w:rsid w:val="0020040C"/>
    <w:rsid w:val="002015A3"/>
    <w:rsid w:val="00201E0C"/>
    <w:rsid w:val="0020296B"/>
    <w:rsid w:val="00202AA2"/>
    <w:rsid w:val="00203302"/>
    <w:rsid w:val="00203316"/>
    <w:rsid w:val="0020457F"/>
    <w:rsid w:val="002047D3"/>
    <w:rsid w:val="0020520A"/>
    <w:rsid w:val="0020577C"/>
    <w:rsid w:val="00207693"/>
    <w:rsid w:val="00207A64"/>
    <w:rsid w:val="0021149B"/>
    <w:rsid w:val="00213F00"/>
    <w:rsid w:val="00214094"/>
    <w:rsid w:val="00215AFF"/>
    <w:rsid w:val="00216225"/>
    <w:rsid w:val="00216D9B"/>
    <w:rsid w:val="00221070"/>
    <w:rsid w:val="00221D0D"/>
    <w:rsid w:val="00221E3D"/>
    <w:rsid w:val="002221CD"/>
    <w:rsid w:val="00222487"/>
    <w:rsid w:val="00227652"/>
    <w:rsid w:val="00227684"/>
    <w:rsid w:val="002353BB"/>
    <w:rsid w:val="002379DF"/>
    <w:rsid w:val="0024049E"/>
    <w:rsid w:val="00240D79"/>
    <w:rsid w:val="0024137B"/>
    <w:rsid w:val="00241496"/>
    <w:rsid w:val="00241609"/>
    <w:rsid w:val="0024205B"/>
    <w:rsid w:val="002437DF"/>
    <w:rsid w:val="0024526F"/>
    <w:rsid w:val="00246487"/>
    <w:rsid w:val="00246B71"/>
    <w:rsid w:val="00246DCB"/>
    <w:rsid w:val="00247B79"/>
    <w:rsid w:val="00247DC4"/>
    <w:rsid w:val="002526F4"/>
    <w:rsid w:val="002533A2"/>
    <w:rsid w:val="00253477"/>
    <w:rsid w:val="002537B8"/>
    <w:rsid w:val="00254CBC"/>
    <w:rsid w:val="00256E2B"/>
    <w:rsid w:val="00256EF0"/>
    <w:rsid w:val="00257E91"/>
    <w:rsid w:val="002624EC"/>
    <w:rsid w:val="00262D13"/>
    <w:rsid w:val="0026347D"/>
    <w:rsid w:val="00263633"/>
    <w:rsid w:val="00264E2F"/>
    <w:rsid w:val="0026669E"/>
    <w:rsid w:val="00267A85"/>
    <w:rsid w:val="0027069C"/>
    <w:rsid w:val="00270D1F"/>
    <w:rsid w:val="00275A94"/>
    <w:rsid w:val="002844DC"/>
    <w:rsid w:val="00286163"/>
    <w:rsid w:val="0028632A"/>
    <w:rsid w:val="002911CD"/>
    <w:rsid w:val="00291218"/>
    <w:rsid w:val="00291223"/>
    <w:rsid w:val="00292416"/>
    <w:rsid w:val="00293781"/>
    <w:rsid w:val="002939E2"/>
    <w:rsid w:val="00294A43"/>
    <w:rsid w:val="00294A88"/>
    <w:rsid w:val="00295246"/>
    <w:rsid w:val="00295304"/>
    <w:rsid w:val="0029558B"/>
    <w:rsid w:val="0029638C"/>
    <w:rsid w:val="00296CD4"/>
    <w:rsid w:val="0029782E"/>
    <w:rsid w:val="0029785A"/>
    <w:rsid w:val="002A05DF"/>
    <w:rsid w:val="002A0EEC"/>
    <w:rsid w:val="002A0F2E"/>
    <w:rsid w:val="002A1BDA"/>
    <w:rsid w:val="002A1EBB"/>
    <w:rsid w:val="002A34AA"/>
    <w:rsid w:val="002A4A4D"/>
    <w:rsid w:val="002A56EC"/>
    <w:rsid w:val="002A6236"/>
    <w:rsid w:val="002A6DC4"/>
    <w:rsid w:val="002A7932"/>
    <w:rsid w:val="002B05E2"/>
    <w:rsid w:val="002B0C29"/>
    <w:rsid w:val="002B1E93"/>
    <w:rsid w:val="002B21C8"/>
    <w:rsid w:val="002B2D47"/>
    <w:rsid w:val="002B3CE9"/>
    <w:rsid w:val="002B3E58"/>
    <w:rsid w:val="002B49A6"/>
    <w:rsid w:val="002B55AB"/>
    <w:rsid w:val="002B6187"/>
    <w:rsid w:val="002B706E"/>
    <w:rsid w:val="002C0D6C"/>
    <w:rsid w:val="002C2252"/>
    <w:rsid w:val="002C30AF"/>
    <w:rsid w:val="002C690E"/>
    <w:rsid w:val="002C7845"/>
    <w:rsid w:val="002C7D37"/>
    <w:rsid w:val="002D0157"/>
    <w:rsid w:val="002D183C"/>
    <w:rsid w:val="002D4F70"/>
    <w:rsid w:val="002D5F07"/>
    <w:rsid w:val="002D7744"/>
    <w:rsid w:val="002E07AD"/>
    <w:rsid w:val="002E0A06"/>
    <w:rsid w:val="002E13FB"/>
    <w:rsid w:val="002E1BAC"/>
    <w:rsid w:val="002E1EB6"/>
    <w:rsid w:val="002E2164"/>
    <w:rsid w:val="002E3672"/>
    <w:rsid w:val="002E37F3"/>
    <w:rsid w:val="002E5FAD"/>
    <w:rsid w:val="002E6831"/>
    <w:rsid w:val="002E6B1C"/>
    <w:rsid w:val="002E7C9D"/>
    <w:rsid w:val="002F25B8"/>
    <w:rsid w:val="002F305A"/>
    <w:rsid w:val="002F3790"/>
    <w:rsid w:val="002F3F7E"/>
    <w:rsid w:val="002F4627"/>
    <w:rsid w:val="002F67A2"/>
    <w:rsid w:val="002F68C1"/>
    <w:rsid w:val="002F75EB"/>
    <w:rsid w:val="002F7B36"/>
    <w:rsid w:val="00300538"/>
    <w:rsid w:val="003014DC"/>
    <w:rsid w:val="00301891"/>
    <w:rsid w:val="00301D28"/>
    <w:rsid w:val="00303141"/>
    <w:rsid w:val="003039C8"/>
    <w:rsid w:val="00303F05"/>
    <w:rsid w:val="0030441D"/>
    <w:rsid w:val="00304741"/>
    <w:rsid w:val="0030537C"/>
    <w:rsid w:val="003106BA"/>
    <w:rsid w:val="00310F8E"/>
    <w:rsid w:val="00313A54"/>
    <w:rsid w:val="00314DAB"/>
    <w:rsid w:val="00314E28"/>
    <w:rsid w:val="00316F91"/>
    <w:rsid w:val="00320D56"/>
    <w:rsid w:val="00321D2C"/>
    <w:rsid w:val="00324465"/>
    <w:rsid w:val="00327FFA"/>
    <w:rsid w:val="003311EE"/>
    <w:rsid w:val="00332216"/>
    <w:rsid w:val="00332830"/>
    <w:rsid w:val="00335927"/>
    <w:rsid w:val="00335A2E"/>
    <w:rsid w:val="00337756"/>
    <w:rsid w:val="00337B78"/>
    <w:rsid w:val="003420AF"/>
    <w:rsid w:val="00342177"/>
    <w:rsid w:val="0034443B"/>
    <w:rsid w:val="003445FC"/>
    <w:rsid w:val="003451F3"/>
    <w:rsid w:val="00346C59"/>
    <w:rsid w:val="00347F92"/>
    <w:rsid w:val="003506B8"/>
    <w:rsid w:val="00350EA4"/>
    <w:rsid w:val="003510C6"/>
    <w:rsid w:val="003514D6"/>
    <w:rsid w:val="00352A50"/>
    <w:rsid w:val="00353EB7"/>
    <w:rsid w:val="00354AF6"/>
    <w:rsid w:val="0035592A"/>
    <w:rsid w:val="00361A81"/>
    <w:rsid w:val="00363EBC"/>
    <w:rsid w:val="00365D4C"/>
    <w:rsid w:val="00365F03"/>
    <w:rsid w:val="0036713C"/>
    <w:rsid w:val="0036735F"/>
    <w:rsid w:val="00371AFA"/>
    <w:rsid w:val="00372E2A"/>
    <w:rsid w:val="00372FC7"/>
    <w:rsid w:val="00375326"/>
    <w:rsid w:val="00375957"/>
    <w:rsid w:val="00376909"/>
    <w:rsid w:val="00382C24"/>
    <w:rsid w:val="0038327B"/>
    <w:rsid w:val="003833B8"/>
    <w:rsid w:val="0038354B"/>
    <w:rsid w:val="003859CF"/>
    <w:rsid w:val="00386550"/>
    <w:rsid w:val="0038689E"/>
    <w:rsid w:val="00387FB5"/>
    <w:rsid w:val="003907AB"/>
    <w:rsid w:val="00392A3C"/>
    <w:rsid w:val="003945B7"/>
    <w:rsid w:val="0039525B"/>
    <w:rsid w:val="0039720D"/>
    <w:rsid w:val="00397FCF"/>
    <w:rsid w:val="003A084A"/>
    <w:rsid w:val="003A47CF"/>
    <w:rsid w:val="003A5180"/>
    <w:rsid w:val="003A5A04"/>
    <w:rsid w:val="003A6CC7"/>
    <w:rsid w:val="003A7E5B"/>
    <w:rsid w:val="003B005F"/>
    <w:rsid w:val="003B20E8"/>
    <w:rsid w:val="003B25D2"/>
    <w:rsid w:val="003B419B"/>
    <w:rsid w:val="003B4E4A"/>
    <w:rsid w:val="003B6378"/>
    <w:rsid w:val="003B65B0"/>
    <w:rsid w:val="003B66E3"/>
    <w:rsid w:val="003C0293"/>
    <w:rsid w:val="003C029B"/>
    <w:rsid w:val="003C04D0"/>
    <w:rsid w:val="003C0F5A"/>
    <w:rsid w:val="003C3677"/>
    <w:rsid w:val="003C3ED3"/>
    <w:rsid w:val="003C4515"/>
    <w:rsid w:val="003D1C34"/>
    <w:rsid w:val="003D24D4"/>
    <w:rsid w:val="003D281C"/>
    <w:rsid w:val="003D2E09"/>
    <w:rsid w:val="003D43F0"/>
    <w:rsid w:val="003D74AE"/>
    <w:rsid w:val="003D764D"/>
    <w:rsid w:val="003D7C4B"/>
    <w:rsid w:val="003E193E"/>
    <w:rsid w:val="003E22DC"/>
    <w:rsid w:val="003E235A"/>
    <w:rsid w:val="003E2CFE"/>
    <w:rsid w:val="003E2DD9"/>
    <w:rsid w:val="003E3BB9"/>
    <w:rsid w:val="003E3DDD"/>
    <w:rsid w:val="003E522C"/>
    <w:rsid w:val="003E5DD0"/>
    <w:rsid w:val="003E630E"/>
    <w:rsid w:val="003E6E78"/>
    <w:rsid w:val="003E7355"/>
    <w:rsid w:val="003E737A"/>
    <w:rsid w:val="003F0864"/>
    <w:rsid w:val="003F089B"/>
    <w:rsid w:val="003F3E96"/>
    <w:rsid w:val="003F4025"/>
    <w:rsid w:val="003F478D"/>
    <w:rsid w:val="003F48A6"/>
    <w:rsid w:val="003F495A"/>
    <w:rsid w:val="003F5849"/>
    <w:rsid w:val="003F5AF6"/>
    <w:rsid w:val="003F649E"/>
    <w:rsid w:val="00400AE2"/>
    <w:rsid w:val="00401557"/>
    <w:rsid w:val="004021F6"/>
    <w:rsid w:val="0040297D"/>
    <w:rsid w:val="004030A7"/>
    <w:rsid w:val="00403DBB"/>
    <w:rsid w:val="00403EB7"/>
    <w:rsid w:val="00404536"/>
    <w:rsid w:val="00404AE8"/>
    <w:rsid w:val="00404F89"/>
    <w:rsid w:val="00405B5B"/>
    <w:rsid w:val="00405E71"/>
    <w:rsid w:val="004065E3"/>
    <w:rsid w:val="00406740"/>
    <w:rsid w:val="00407E94"/>
    <w:rsid w:val="00407FBA"/>
    <w:rsid w:val="00413638"/>
    <w:rsid w:val="00416353"/>
    <w:rsid w:val="00421027"/>
    <w:rsid w:val="00422802"/>
    <w:rsid w:val="00424915"/>
    <w:rsid w:val="00425BCE"/>
    <w:rsid w:val="00427160"/>
    <w:rsid w:val="00427FC1"/>
    <w:rsid w:val="004310CD"/>
    <w:rsid w:val="00432AC3"/>
    <w:rsid w:val="004348EC"/>
    <w:rsid w:val="00434B3E"/>
    <w:rsid w:val="00434D9B"/>
    <w:rsid w:val="00435230"/>
    <w:rsid w:val="004357C7"/>
    <w:rsid w:val="00435DE2"/>
    <w:rsid w:val="0043726E"/>
    <w:rsid w:val="00440037"/>
    <w:rsid w:val="00441910"/>
    <w:rsid w:val="004422A8"/>
    <w:rsid w:val="0044274F"/>
    <w:rsid w:val="00442C5A"/>
    <w:rsid w:val="00442D3C"/>
    <w:rsid w:val="0044309F"/>
    <w:rsid w:val="004430BB"/>
    <w:rsid w:val="0044475C"/>
    <w:rsid w:val="004472DD"/>
    <w:rsid w:val="00450710"/>
    <w:rsid w:val="00450F26"/>
    <w:rsid w:val="004531A5"/>
    <w:rsid w:val="00453578"/>
    <w:rsid w:val="00456D5C"/>
    <w:rsid w:val="00460A70"/>
    <w:rsid w:val="00461C98"/>
    <w:rsid w:val="0046305E"/>
    <w:rsid w:val="0046509C"/>
    <w:rsid w:val="00466C3A"/>
    <w:rsid w:val="00470FEA"/>
    <w:rsid w:val="00471B5D"/>
    <w:rsid w:val="00471D1B"/>
    <w:rsid w:val="00472779"/>
    <w:rsid w:val="00472985"/>
    <w:rsid w:val="004736A1"/>
    <w:rsid w:val="00473AD9"/>
    <w:rsid w:val="004746AC"/>
    <w:rsid w:val="00474CBF"/>
    <w:rsid w:val="0047560E"/>
    <w:rsid w:val="00476348"/>
    <w:rsid w:val="0048099A"/>
    <w:rsid w:val="004812A1"/>
    <w:rsid w:val="0048199E"/>
    <w:rsid w:val="00481F0D"/>
    <w:rsid w:val="00481F93"/>
    <w:rsid w:val="004837D7"/>
    <w:rsid w:val="00483ECB"/>
    <w:rsid w:val="0048429D"/>
    <w:rsid w:val="00484577"/>
    <w:rsid w:val="004857A4"/>
    <w:rsid w:val="0048585E"/>
    <w:rsid w:val="00485952"/>
    <w:rsid w:val="004862B4"/>
    <w:rsid w:val="00490652"/>
    <w:rsid w:val="00492009"/>
    <w:rsid w:val="00492ED8"/>
    <w:rsid w:val="004942CC"/>
    <w:rsid w:val="0049450F"/>
    <w:rsid w:val="0049644B"/>
    <w:rsid w:val="0049795C"/>
    <w:rsid w:val="004A114C"/>
    <w:rsid w:val="004A2B67"/>
    <w:rsid w:val="004A3E0B"/>
    <w:rsid w:val="004A4E09"/>
    <w:rsid w:val="004A553E"/>
    <w:rsid w:val="004A6AE2"/>
    <w:rsid w:val="004A6BE3"/>
    <w:rsid w:val="004A6C25"/>
    <w:rsid w:val="004B0069"/>
    <w:rsid w:val="004B1F83"/>
    <w:rsid w:val="004B2B2A"/>
    <w:rsid w:val="004B407B"/>
    <w:rsid w:val="004B533E"/>
    <w:rsid w:val="004B57DC"/>
    <w:rsid w:val="004B5A6B"/>
    <w:rsid w:val="004B7785"/>
    <w:rsid w:val="004C0465"/>
    <w:rsid w:val="004C0791"/>
    <w:rsid w:val="004C14AE"/>
    <w:rsid w:val="004C441A"/>
    <w:rsid w:val="004C4DF3"/>
    <w:rsid w:val="004C5079"/>
    <w:rsid w:val="004C5276"/>
    <w:rsid w:val="004C5840"/>
    <w:rsid w:val="004C7010"/>
    <w:rsid w:val="004C7B17"/>
    <w:rsid w:val="004D58FD"/>
    <w:rsid w:val="004D6EA7"/>
    <w:rsid w:val="004D750D"/>
    <w:rsid w:val="004E2408"/>
    <w:rsid w:val="004E26DA"/>
    <w:rsid w:val="004E3647"/>
    <w:rsid w:val="004E46DF"/>
    <w:rsid w:val="004E51A3"/>
    <w:rsid w:val="004E5F4F"/>
    <w:rsid w:val="004E6B72"/>
    <w:rsid w:val="004F29F0"/>
    <w:rsid w:val="004F2C86"/>
    <w:rsid w:val="004F4596"/>
    <w:rsid w:val="004F48F1"/>
    <w:rsid w:val="004F4B64"/>
    <w:rsid w:val="004F5D85"/>
    <w:rsid w:val="004F7E6D"/>
    <w:rsid w:val="00500CF2"/>
    <w:rsid w:val="00500EDD"/>
    <w:rsid w:val="00504FD6"/>
    <w:rsid w:val="00505A77"/>
    <w:rsid w:val="0050779F"/>
    <w:rsid w:val="00510092"/>
    <w:rsid w:val="00510901"/>
    <w:rsid w:val="00511280"/>
    <w:rsid w:val="00511C9B"/>
    <w:rsid w:val="00512C09"/>
    <w:rsid w:val="00513B9E"/>
    <w:rsid w:val="00514733"/>
    <w:rsid w:val="00514E5B"/>
    <w:rsid w:val="00517F1F"/>
    <w:rsid w:val="0052009F"/>
    <w:rsid w:val="00521A33"/>
    <w:rsid w:val="00521BA5"/>
    <w:rsid w:val="0052458A"/>
    <w:rsid w:val="00524CF0"/>
    <w:rsid w:val="00526E6F"/>
    <w:rsid w:val="0052772D"/>
    <w:rsid w:val="005304B3"/>
    <w:rsid w:val="005320FF"/>
    <w:rsid w:val="00532865"/>
    <w:rsid w:val="00533300"/>
    <w:rsid w:val="0053402F"/>
    <w:rsid w:val="005341A2"/>
    <w:rsid w:val="00534526"/>
    <w:rsid w:val="00534E3C"/>
    <w:rsid w:val="0053508A"/>
    <w:rsid w:val="00536B26"/>
    <w:rsid w:val="005371B8"/>
    <w:rsid w:val="00537B9A"/>
    <w:rsid w:val="0054052C"/>
    <w:rsid w:val="00540619"/>
    <w:rsid w:val="005419B7"/>
    <w:rsid w:val="00541FBA"/>
    <w:rsid w:val="005443A5"/>
    <w:rsid w:val="00544F3A"/>
    <w:rsid w:val="0054603F"/>
    <w:rsid w:val="005500A5"/>
    <w:rsid w:val="00551042"/>
    <w:rsid w:val="00552F45"/>
    <w:rsid w:val="0055322A"/>
    <w:rsid w:val="00553E70"/>
    <w:rsid w:val="00554D74"/>
    <w:rsid w:val="0055579C"/>
    <w:rsid w:val="00555C62"/>
    <w:rsid w:val="00557394"/>
    <w:rsid w:val="005576B3"/>
    <w:rsid w:val="00557F32"/>
    <w:rsid w:val="005605A0"/>
    <w:rsid w:val="0056093A"/>
    <w:rsid w:val="00561399"/>
    <w:rsid w:val="005620EB"/>
    <w:rsid w:val="0056409C"/>
    <w:rsid w:val="0056433F"/>
    <w:rsid w:val="0056435C"/>
    <w:rsid w:val="00565769"/>
    <w:rsid w:val="00567FD6"/>
    <w:rsid w:val="005718C2"/>
    <w:rsid w:val="00571C2A"/>
    <w:rsid w:val="005740DB"/>
    <w:rsid w:val="0057477E"/>
    <w:rsid w:val="005773CC"/>
    <w:rsid w:val="00580568"/>
    <w:rsid w:val="005821B6"/>
    <w:rsid w:val="00583551"/>
    <w:rsid w:val="005846B3"/>
    <w:rsid w:val="0058645F"/>
    <w:rsid w:val="0059017C"/>
    <w:rsid w:val="00590776"/>
    <w:rsid w:val="0059184C"/>
    <w:rsid w:val="00592BB8"/>
    <w:rsid w:val="005936F8"/>
    <w:rsid w:val="005939D6"/>
    <w:rsid w:val="00593D97"/>
    <w:rsid w:val="00593FA7"/>
    <w:rsid w:val="00596301"/>
    <w:rsid w:val="00596BCA"/>
    <w:rsid w:val="00597712"/>
    <w:rsid w:val="005A0812"/>
    <w:rsid w:val="005A1247"/>
    <w:rsid w:val="005A1ACE"/>
    <w:rsid w:val="005A31AB"/>
    <w:rsid w:val="005A330C"/>
    <w:rsid w:val="005A5222"/>
    <w:rsid w:val="005A669E"/>
    <w:rsid w:val="005A6E72"/>
    <w:rsid w:val="005A79BF"/>
    <w:rsid w:val="005B3AED"/>
    <w:rsid w:val="005B4F15"/>
    <w:rsid w:val="005B4FF6"/>
    <w:rsid w:val="005B57AD"/>
    <w:rsid w:val="005B6090"/>
    <w:rsid w:val="005B636F"/>
    <w:rsid w:val="005B63C3"/>
    <w:rsid w:val="005B6590"/>
    <w:rsid w:val="005B7CAF"/>
    <w:rsid w:val="005C1343"/>
    <w:rsid w:val="005C1C02"/>
    <w:rsid w:val="005C1E44"/>
    <w:rsid w:val="005C2A07"/>
    <w:rsid w:val="005C2D16"/>
    <w:rsid w:val="005C4463"/>
    <w:rsid w:val="005C46BC"/>
    <w:rsid w:val="005C4F46"/>
    <w:rsid w:val="005C5A18"/>
    <w:rsid w:val="005D017F"/>
    <w:rsid w:val="005D0B48"/>
    <w:rsid w:val="005D0C36"/>
    <w:rsid w:val="005D274B"/>
    <w:rsid w:val="005D5F7A"/>
    <w:rsid w:val="005D611B"/>
    <w:rsid w:val="005E00AD"/>
    <w:rsid w:val="005E0F12"/>
    <w:rsid w:val="005E1756"/>
    <w:rsid w:val="005E1B2F"/>
    <w:rsid w:val="005E249C"/>
    <w:rsid w:val="005E2A9D"/>
    <w:rsid w:val="005E41C9"/>
    <w:rsid w:val="005E6AE7"/>
    <w:rsid w:val="005E743B"/>
    <w:rsid w:val="005F01D0"/>
    <w:rsid w:val="005F11D9"/>
    <w:rsid w:val="005F2286"/>
    <w:rsid w:val="005F2E35"/>
    <w:rsid w:val="005F3A5D"/>
    <w:rsid w:val="005F4EE7"/>
    <w:rsid w:val="005F6799"/>
    <w:rsid w:val="005F6B41"/>
    <w:rsid w:val="005F7ADE"/>
    <w:rsid w:val="006008A7"/>
    <w:rsid w:val="0060132D"/>
    <w:rsid w:val="00601374"/>
    <w:rsid w:val="0060236D"/>
    <w:rsid w:val="00602E98"/>
    <w:rsid w:val="0060343E"/>
    <w:rsid w:val="0060392E"/>
    <w:rsid w:val="00603B79"/>
    <w:rsid w:val="00605E3F"/>
    <w:rsid w:val="006063A7"/>
    <w:rsid w:val="00610111"/>
    <w:rsid w:val="006102A6"/>
    <w:rsid w:val="00611751"/>
    <w:rsid w:val="0061328A"/>
    <w:rsid w:val="0061359D"/>
    <w:rsid w:val="00613671"/>
    <w:rsid w:val="006162A3"/>
    <w:rsid w:val="00617621"/>
    <w:rsid w:val="00617F1E"/>
    <w:rsid w:val="006204C3"/>
    <w:rsid w:val="0062294A"/>
    <w:rsid w:val="00622992"/>
    <w:rsid w:val="00623326"/>
    <w:rsid w:val="006242A0"/>
    <w:rsid w:val="0062438B"/>
    <w:rsid w:val="00625032"/>
    <w:rsid w:val="00625303"/>
    <w:rsid w:val="00625E03"/>
    <w:rsid w:val="00626369"/>
    <w:rsid w:val="006272A1"/>
    <w:rsid w:val="00627BA2"/>
    <w:rsid w:val="00627C0D"/>
    <w:rsid w:val="00630600"/>
    <w:rsid w:val="00630648"/>
    <w:rsid w:val="00632E76"/>
    <w:rsid w:val="006353E6"/>
    <w:rsid w:val="0063605E"/>
    <w:rsid w:val="0063629B"/>
    <w:rsid w:val="006372F4"/>
    <w:rsid w:val="0063744B"/>
    <w:rsid w:val="00637DD9"/>
    <w:rsid w:val="006421F6"/>
    <w:rsid w:val="006438AD"/>
    <w:rsid w:val="00643CAF"/>
    <w:rsid w:val="006449F4"/>
    <w:rsid w:val="0064546E"/>
    <w:rsid w:val="0064616D"/>
    <w:rsid w:val="00646CB6"/>
    <w:rsid w:val="006478B0"/>
    <w:rsid w:val="00647A1C"/>
    <w:rsid w:val="006508D0"/>
    <w:rsid w:val="006508E7"/>
    <w:rsid w:val="006509C0"/>
    <w:rsid w:val="00650B62"/>
    <w:rsid w:val="00650CAD"/>
    <w:rsid w:val="006529B6"/>
    <w:rsid w:val="00653A4C"/>
    <w:rsid w:val="00653D8D"/>
    <w:rsid w:val="00655DBA"/>
    <w:rsid w:val="0065797C"/>
    <w:rsid w:val="00657BA7"/>
    <w:rsid w:val="0066005D"/>
    <w:rsid w:val="006602DB"/>
    <w:rsid w:val="006628CB"/>
    <w:rsid w:val="00665606"/>
    <w:rsid w:val="00666621"/>
    <w:rsid w:val="00666B8E"/>
    <w:rsid w:val="00667340"/>
    <w:rsid w:val="00670239"/>
    <w:rsid w:val="006737C8"/>
    <w:rsid w:val="00682D96"/>
    <w:rsid w:val="006835AA"/>
    <w:rsid w:val="00684378"/>
    <w:rsid w:val="006846F5"/>
    <w:rsid w:val="00685ACC"/>
    <w:rsid w:val="00686000"/>
    <w:rsid w:val="006868B3"/>
    <w:rsid w:val="0069073F"/>
    <w:rsid w:val="0069088E"/>
    <w:rsid w:val="006922A6"/>
    <w:rsid w:val="006924CF"/>
    <w:rsid w:val="0069267A"/>
    <w:rsid w:val="00693465"/>
    <w:rsid w:val="006934CC"/>
    <w:rsid w:val="00693ED4"/>
    <w:rsid w:val="00695FA2"/>
    <w:rsid w:val="00696C07"/>
    <w:rsid w:val="006971D9"/>
    <w:rsid w:val="006972F4"/>
    <w:rsid w:val="006A3E2D"/>
    <w:rsid w:val="006A5874"/>
    <w:rsid w:val="006A65A4"/>
    <w:rsid w:val="006A7FE3"/>
    <w:rsid w:val="006B12A0"/>
    <w:rsid w:val="006B1460"/>
    <w:rsid w:val="006B203B"/>
    <w:rsid w:val="006B295C"/>
    <w:rsid w:val="006B3205"/>
    <w:rsid w:val="006B385B"/>
    <w:rsid w:val="006B391E"/>
    <w:rsid w:val="006B67C3"/>
    <w:rsid w:val="006B6DCB"/>
    <w:rsid w:val="006B6E8B"/>
    <w:rsid w:val="006B7A0C"/>
    <w:rsid w:val="006C01C3"/>
    <w:rsid w:val="006C18EC"/>
    <w:rsid w:val="006C2B51"/>
    <w:rsid w:val="006C3007"/>
    <w:rsid w:val="006C4F8A"/>
    <w:rsid w:val="006C59D8"/>
    <w:rsid w:val="006C7666"/>
    <w:rsid w:val="006D03E5"/>
    <w:rsid w:val="006D2527"/>
    <w:rsid w:val="006D2632"/>
    <w:rsid w:val="006D2B99"/>
    <w:rsid w:val="006D3F4B"/>
    <w:rsid w:val="006D4A97"/>
    <w:rsid w:val="006D6536"/>
    <w:rsid w:val="006D6F87"/>
    <w:rsid w:val="006D74A0"/>
    <w:rsid w:val="006E0373"/>
    <w:rsid w:val="006E051C"/>
    <w:rsid w:val="006E112D"/>
    <w:rsid w:val="006E16F4"/>
    <w:rsid w:val="006E1A05"/>
    <w:rsid w:val="006E1BBE"/>
    <w:rsid w:val="006E2E6C"/>
    <w:rsid w:val="006E46F4"/>
    <w:rsid w:val="006E4956"/>
    <w:rsid w:val="006E613F"/>
    <w:rsid w:val="006E760C"/>
    <w:rsid w:val="006F0A13"/>
    <w:rsid w:val="006F0AC6"/>
    <w:rsid w:val="006F288C"/>
    <w:rsid w:val="006F33C0"/>
    <w:rsid w:val="006F356D"/>
    <w:rsid w:val="006F5607"/>
    <w:rsid w:val="006F63EE"/>
    <w:rsid w:val="006F6EB9"/>
    <w:rsid w:val="00700F76"/>
    <w:rsid w:val="00701CE5"/>
    <w:rsid w:val="00706099"/>
    <w:rsid w:val="00707DF6"/>
    <w:rsid w:val="00711AF9"/>
    <w:rsid w:val="00711D3E"/>
    <w:rsid w:val="00713CCC"/>
    <w:rsid w:val="00714CDC"/>
    <w:rsid w:val="0071649C"/>
    <w:rsid w:val="00716B8D"/>
    <w:rsid w:val="00716F2A"/>
    <w:rsid w:val="00717335"/>
    <w:rsid w:val="00720F6F"/>
    <w:rsid w:val="0072100F"/>
    <w:rsid w:val="007221CC"/>
    <w:rsid w:val="0072347A"/>
    <w:rsid w:val="00723FC4"/>
    <w:rsid w:val="007253D6"/>
    <w:rsid w:val="007266E5"/>
    <w:rsid w:val="00727ADF"/>
    <w:rsid w:val="00730446"/>
    <w:rsid w:val="007316F2"/>
    <w:rsid w:val="00731FA5"/>
    <w:rsid w:val="0073245C"/>
    <w:rsid w:val="00733AAA"/>
    <w:rsid w:val="00734EB5"/>
    <w:rsid w:val="0073589A"/>
    <w:rsid w:val="00735B03"/>
    <w:rsid w:val="00735DFF"/>
    <w:rsid w:val="007366DF"/>
    <w:rsid w:val="007367C4"/>
    <w:rsid w:val="00737D8E"/>
    <w:rsid w:val="00741AF4"/>
    <w:rsid w:val="00742079"/>
    <w:rsid w:val="00742899"/>
    <w:rsid w:val="00742AE8"/>
    <w:rsid w:val="007455CC"/>
    <w:rsid w:val="007459B5"/>
    <w:rsid w:val="0074732D"/>
    <w:rsid w:val="00747482"/>
    <w:rsid w:val="00747EE0"/>
    <w:rsid w:val="007506C8"/>
    <w:rsid w:val="00750E6D"/>
    <w:rsid w:val="007522D1"/>
    <w:rsid w:val="00753EDE"/>
    <w:rsid w:val="00754256"/>
    <w:rsid w:val="0075726A"/>
    <w:rsid w:val="00757C3F"/>
    <w:rsid w:val="007603D7"/>
    <w:rsid w:val="00760FA1"/>
    <w:rsid w:val="007625CD"/>
    <w:rsid w:val="0076342F"/>
    <w:rsid w:val="00764169"/>
    <w:rsid w:val="00764892"/>
    <w:rsid w:val="00765696"/>
    <w:rsid w:val="00765C66"/>
    <w:rsid w:val="00765F70"/>
    <w:rsid w:val="00766BA2"/>
    <w:rsid w:val="00767815"/>
    <w:rsid w:val="007700A5"/>
    <w:rsid w:val="007707AB"/>
    <w:rsid w:val="00770A53"/>
    <w:rsid w:val="00770DB0"/>
    <w:rsid w:val="00771187"/>
    <w:rsid w:val="007735FE"/>
    <w:rsid w:val="00773A51"/>
    <w:rsid w:val="0077645E"/>
    <w:rsid w:val="0077663C"/>
    <w:rsid w:val="00776BB3"/>
    <w:rsid w:val="007775A9"/>
    <w:rsid w:val="00780988"/>
    <w:rsid w:val="00780EC2"/>
    <w:rsid w:val="007822A8"/>
    <w:rsid w:val="00782669"/>
    <w:rsid w:val="00782CA0"/>
    <w:rsid w:val="007847D4"/>
    <w:rsid w:val="00785820"/>
    <w:rsid w:val="00785A0B"/>
    <w:rsid w:val="00786202"/>
    <w:rsid w:val="007876DB"/>
    <w:rsid w:val="00787BCB"/>
    <w:rsid w:val="007939E0"/>
    <w:rsid w:val="00794127"/>
    <w:rsid w:val="00795F32"/>
    <w:rsid w:val="007962FE"/>
    <w:rsid w:val="007966EA"/>
    <w:rsid w:val="0079685C"/>
    <w:rsid w:val="00796BD4"/>
    <w:rsid w:val="00797382"/>
    <w:rsid w:val="007A0635"/>
    <w:rsid w:val="007A0CDE"/>
    <w:rsid w:val="007A2ABA"/>
    <w:rsid w:val="007A2E85"/>
    <w:rsid w:val="007A301B"/>
    <w:rsid w:val="007A3CB4"/>
    <w:rsid w:val="007A3CC2"/>
    <w:rsid w:val="007A5EB1"/>
    <w:rsid w:val="007A71FC"/>
    <w:rsid w:val="007A778F"/>
    <w:rsid w:val="007A7A24"/>
    <w:rsid w:val="007B0794"/>
    <w:rsid w:val="007B1CBB"/>
    <w:rsid w:val="007B232D"/>
    <w:rsid w:val="007B3459"/>
    <w:rsid w:val="007B481E"/>
    <w:rsid w:val="007B5006"/>
    <w:rsid w:val="007B5523"/>
    <w:rsid w:val="007B79FC"/>
    <w:rsid w:val="007B7EDC"/>
    <w:rsid w:val="007C0ACC"/>
    <w:rsid w:val="007C2302"/>
    <w:rsid w:val="007C2C69"/>
    <w:rsid w:val="007C3508"/>
    <w:rsid w:val="007C35A1"/>
    <w:rsid w:val="007C36CA"/>
    <w:rsid w:val="007C3E71"/>
    <w:rsid w:val="007C4582"/>
    <w:rsid w:val="007C4F7C"/>
    <w:rsid w:val="007D0332"/>
    <w:rsid w:val="007D0C22"/>
    <w:rsid w:val="007D1813"/>
    <w:rsid w:val="007D1C0C"/>
    <w:rsid w:val="007D3737"/>
    <w:rsid w:val="007D3EDC"/>
    <w:rsid w:val="007D452D"/>
    <w:rsid w:val="007D4AF5"/>
    <w:rsid w:val="007D54DB"/>
    <w:rsid w:val="007D7945"/>
    <w:rsid w:val="007E0E23"/>
    <w:rsid w:val="007E1028"/>
    <w:rsid w:val="007E22D6"/>
    <w:rsid w:val="007E3D30"/>
    <w:rsid w:val="007E4838"/>
    <w:rsid w:val="007E5079"/>
    <w:rsid w:val="007E534B"/>
    <w:rsid w:val="007E5E15"/>
    <w:rsid w:val="007E6A51"/>
    <w:rsid w:val="007E6BC4"/>
    <w:rsid w:val="007E6CC9"/>
    <w:rsid w:val="007E77C9"/>
    <w:rsid w:val="007F23C1"/>
    <w:rsid w:val="007F46F0"/>
    <w:rsid w:val="007F4C30"/>
    <w:rsid w:val="007F4C88"/>
    <w:rsid w:val="007F669B"/>
    <w:rsid w:val="007F6AA8"/>
    <w:rsid w:val="007F6D42"/>
    <w:rsid w:val="0080065B"/>
    <w:rsid w:val="0080086E"/>
    <w:rsid w:val="00801609"/>
    <w:rsid w:val="0080420C"/>
    <w:rsid w:val="00805742"/>
    <w:rsid w:val="008059A5"/>
    <w:rsid w:val="00805E3F"/>
    <w:rsid w:val="00806382"/>
    <w:rsid w:val="008063CF"/>
    <w:rsid w:val="008068E7"/>
    <w:rsid w:val="008076E5"/>
    <w:rsid w:val="00807E2F"/>
    <w:rsid w:val="00810264"/>
    <w:rsid w:val="00810A34"/>
    <w:rsid w:val="00812B6A"/>
    <w:rsid w:val="0081319F"/>
    <w:rsid w:val="00821108"/>
    <w:rsid w:val="00821DB0"/>
    <w:rsid w:val="00822C9A"/>
    <w:rsid w:val="00822F7F"/>
    <w:rsid w:val="00823365"/>
    <w:rsid w:val="0082396E"/>
    <w:rsid w:val="00824CFA"/>
    <w:rsid w:val="0082668A"/>
    <w:rsid w:val="00830199"/>
    <w:rsid w:val="00830778"/>
    <w:rsid w:val="00831206"/>
    <w:rsid w:val="0083359D"/>
    <w:rsid w:val="008347C8"/>
    <w:rsid w:val="00834EA2"/>
    <w:rsid w:val="00837CEF"/>
    <w:rsid w:val="00840C11"/>
    <w:rsid w:val="00840FB8"/>
    <w:rsid w:val="00841073"/>
    <w:rsid w:val="00841257"/>
    <w:rsid w:val="00843011"/>
    <w:rsid w:val="008451F9"/>
    <w:rsid w:val="00845B0C"/>
    <w:rsid w:val="008463C8"/>
    <w:rsid w:val="00846FC9"/>
    <w:rsid w:val="00847112"/>
    <w:rsid w:val="008474CB"/>
    <w:rsid w:val="00851BEE"/>
    <w:rsid w:val="008523C9"/>
    <w:rsid w:val="008523F9"/>
    <w:rsid w:val="008525C5"/>
    <w:rsid w:val="00852B5E"/>
    <w:rsid w:val="0085348E"/>
    <w:rsid w:val="00854B50"/>
    <w:rsid w:val="00854E9F"/>
    <w:rsid w:val="00855246"/>
    <w:rsid w:val="008560F6"/>
    <w:rsid w:val="008566D3"/>
    <w:rsid w:val="00856F0B"/>
    <w:rsid w:val="008572E6"/>
    <w:rsid w:val="00861A0A"/>
    <w:rsid w:val="008624C9"/>
    <w:rsid w:val="00864EF9"/>
    <w:rsid w:val="00867484"/>
    <w:rsid w:val="00867B8A"/>
    <w:rsid w:val="00873616"/>
    <w:rsid w:val="0087528B"/>
    <w:rsid w:val="008758DB"/>
    <w:rsid w:val="0087661E"/>
    <w:rsid w:val="00877520"/>
    <w:rsid w:val="00880CE4"/>
    <w:rsid w:val="0088137C"/>
    <w:rsid w:val="008821A1"/>
    <w:rsid w:val="00883A4C"/>
    <w:rsid w:val="008857F6"/>
    <w:rsid w:val="00886DB8"/>
    <w:rsid w:val="00890200"/>
    <w:rsid w:val="00890EF9"/>
    <w:rsid w:val="00892430"/>
    <w:rsid w:val="008931A8"/>
    <w:rsid w:val="008938D6"/>
    <w:rsid w:val="008A021E"/>
    <w:rsid w:val="008A024F"/>
    <w:rsid w:val="008A1406"/>
    <w:rsid w:val="008A142A"/>
    <w:rsid w:val="008A1E53"/>
    <w:rsid w:val="008A2F30"/>
    <w:rsid w:val="008A3259"/>
    <w:rsid w:val="008A4BB8"/>
    <w:rsid w:val="008A4E05"/>
    <w:rsid w:val="008A5ED3"/>
    <w:rsid w:val="008A62D0"/>
    <w:rsid w:val="008A6F34"/>
    <w:rsid w:val="008B178D"/>
    <w:rsid w:val="008B47E2"/>
    <w:rsid w:val="008B494D"/>
    <w:rsid w:val="008B73AF"/>
    <w:rsid w:val="008C0796"/>
    <w:rsid w:val="008C2F1C"/>
    <w:rsid w:val="008C336D"/>
    <w:rsid w:val="008C3670"/>
    <w:rsid w:val="008C3860"/>
    <w:rsid w:val="008C4371"/>
    <w:rsid w:val="008C4882"/>
    <w:rsid w:val="008C5F28"/>
    <w:rsid w:val="008C6238"/>
    <w:rsid w:val="008C710A"/>
    <w:rsid w:val="008C7B34"/>
    <w:rsid w:val="008D0B4C"/>
    <w:rsid w:val="008D230A"/>
    <w:rsid w:val="008D27AD"/>
    <w:rsid w:val="008D3B8D"/>
    <w:rsid w:val="008D3D95"/>
    <w:rsid w:val="008D4555"/>
    <w:rsid w:val="008D7A96"/>
    <w:rsid w:val="008E0A0C"/>
    <w:rsid w:val="008E14FF"/>
    <w:rsid w:val="008E253D"/>
    <w:rsid w:val="008E2A91"/>
    <w:rsid w:val="008E2BDC"/>
    <w:rsid w:val="008E3ADC"/>
    <w:rsid w:val="008E4519"/>
    <w:rsid w:val="008E47AC"/>
    <w:rsid w:val="008E7852"/>
    <w:rsid w:val="008E7C47"/>
    <w:rsid w:val="008F09E8"/>
    <w:rsid w:val="008F127D"/>
    <w:rsid w:val="008F156D"/>
    <w:rsid w:val="008F3440"/>
    <w:rsid w:val="008F3726"/>
    <w:rsid w:val="008F62F2"/>
    <w:rsid w:val="00900B3E"/>
    <w:rsid w:val="00901B36"/>
    <w:rsid w:val="00902C1F"/>
    <w:rsid w:val="009036AD"/>
    <w:rsid w:val="0090491C"/>
    <w:rsid w:val="00904B46"/>
    <w:rsid w:val="00905337"/>
    <w:rsid w:val="0090667F"/>
    <w:rsid w:val="009069A7"/>
    <w:rsid w:val="00911003"/>
    <w:rsid w:val="0091100B"/>
    <w:rsid w:val="00911F43"/>
    <w:rsid w:val="00912854"/>
    <w:rsid w:val="00912CC9"/>
    <w:rsid w:val="009140F4"/>
    <w:rsid w:val="00914DBB"/>
    <w:rsid w:val="0091770F"/>
    <w:rsid w:val="00917D54"/>
    <w:rsid w:val="00920B6D"/>
    <w:rsid w:val="009225EE"/>
    <w:rsid w:val="009228A4"/>
    <w:rsid w:val="00922DAA"/>
    <w:rsid w:val="00922F45"/>
    <w:rsid w:val="0092460E"/>
    <w:rsid w:val="00925379"/>
    <w:rsid w:val="00925CF5"/>
    <w:rsid w:val="00926752"/>
    <w:rsid w:val="009303CF"/>
    <w:rsid w:val="0093045F"/>
    <w:rsid w:val="00931E38"/>
    <w:rsid w:val="0093270C"/>
    <w:rsid w:val="009352A0"/>
    <w:rsid w:val="0093556E"/>
    <w:rsid w:val="00936C3B"/>
    <w:rsid w:val="0093701B"/>
    <w:rsid w:val="00940577"/>
    <w:rsid w:val="00940734"/>
    <w:rsid w:val="009415BD"/>
    <w:rsid w:val="0094328E"/>
    <w:rsid w:val="00943DA2"/>
    <w:rsid w:val="0094525A"/>
    <w:rsid w:val="00945E28"/>
    <w:rsid w:val="00946B14"/>
    <w:rsid w:val="00946C4E"/>
    <w:rsid w:val="009472D6"/>
    <w:rsid w:val="00947ECE"/>
    <w:rsid w:val="009509AA"/>
    <w:rsid w:val="009516BA"/>
    <w:rsid w:val="00952064"/>
    <w:rsid w:val="009522EF"/>
    <w:rsid w:val="00952DF7"/>
    <w:rsid w:val="00952E9A"/>
    <w:rsid w:val="0095362C"/>
    <w:rsid w:val="00953EFC"/>
    <w:rsid w:val="00955750"/>
    <w:rsid w:val="00955D93"/>
    <w:rsid w:val="00956192"/>
    <w:rsid w:val="00957A61"/>
    <w:rsid w:val="00957D41"/>
    <w:rsid w:val="00962D66"/>
    <w:rsid w:val="009633D1"/>
    <w:rsid w:val="0096489B"/>
    <w:rsid w:val="00967B32"/>
    <w:rsid w:val="00967BCA"/>
    <w:rsid w:val="00970623"/>
    <w:rsid w:val="0097215F"/>
    <w:rsid w:val="00974A11"/>
    <w:rsid w:val="00975353"/>
    <w:rsid w:val="00976C40"/>
    <w:rsid w:val="00977CBB"/>
    <w:rsid w:val="009803C3"/>
    <w:rsid w:val="00983228"/>
    <w:rsid w:val="00987AC1"/>
    <w:rsid w:val="0099250D"/>
    <w:rsid w:val="00992C82"/>
    <w:rsid w:val="00992F73"/>
    <w:rsid w:val="00993275"/>
    <w:rsid w:val="00993A1E"/>
    <w:rsid w:val="00993B97"/>
    <w:rsid w:val="009974FA"/>
    <w:rsid w:val="009A0AB3"/>
    <w:rsid w:val="009A161F"/>
    <w:rsid w:val="009A2CDC"/>
    <w:rsid w:val="009A34CE"/>
    <w:rsid w:val="009A44D3"/>
    <w:rsid w:val="009A4876"/>
    <w:rsid w:val="009A5E81"/>
    <w:rsid w:val="009A5EA9"/>
    <w:rsid w:val="009A74CB"/>
    <w:rsid w:val="009A7BD7"/>
    <w:rsid w:val="009B1CF0"/>
    <w:rsid w:val="009B2465"/>
    <w:rsid w:val="009B2C0E"/>
    <w:rsid w:val="009B34D5"/>
    <w:rsid w:val="009B485C"/>
    <w:rsid w:val="009B788C"/>
    <w:rsid w:val="009C0B8A"/>
    <w:rsid w:val="009C4600"/>
    <w:rsid w:val="009C4BC3"/>
    <w:rsid w:val="009C5E24"/>
    <w:rsid w:val="009C6905"/>
    <w:rsid w:val="009D0666"/>
    <w:rsid w:val="009D1CC2"/>
    <w:rsid w:val="009D49B9"/>
    <w:rsid w:val="009D5348"/>
    <w:rsid w:val="009D66A6"/>
    <w:rsid w:val="009D708C"/>
    <w:rsid w:val="009D7674"/>
    <w:rsid w:val="009D7BE8"/>
    <w:rsid w:val="009D7D9F"/>
    <w:rsid w:val="009E0368"/>
    <w:rsid w:val="009E0436"/>
    <w:rsid w:val="009E0FA0"/>
    <w:rsid w:val="009E11D5"/>
    <w:rsid w:val="009E11FD"/>
    <w:rsid w:val="009E1C9A"/>
    <w:rsid w:val="009E429A"/>
    <w:rsid w:val="009E507A"/>
    <w:rsid w:val="009E6437"/>
    <w:rsid w:val="009F015C"/>
    <w:rsid w:val="009F1DFA"/>
    <w:rsid w:val="009F3E95"/>
    <w:rsid w:val="009F5A06"/>
    <w:rsid w:val="009F634B"/>
    <w:rsid w:val="009F74B0"/>
    <w:rsid w:val="009F7F75"/>
    <w:rsid w:val="00A011A7"/>
    <w:rsid w:val="00A01A9E"/>
    <w:rsid w:val="00A01DFD"/>
    <w:rsid w:val="00A01FA9"/>
    <w:rsid w:val="00A034EF"/>
    <w:rsid w:val="00A03763"/>
    <w:rsid w:val="00A03AFB"/>
    <w:rsid w:val="00A04577"/>
    <w:rsid w:val="00A07379"/>
    <w:rsid w:val="00A07DC6"/>
    <w:rsid w:val="00A1010E"/>
    <w:rsid w:val="00A11716"/>
    <w:rsid w:val="00A1193E"/>
    <w:rsid w:val="00A14C05"/>
    <w:rsid w:val="00A14E10"/>
    <w:rsid w:val="00A16459"/>
    <w:rsid w:val="00A16B9B"/>
    <w:rsid w:val="00A17264"/>
    <w:rsid w:val="00A17832"/>
    <w:rsid w:val="00A17933"/>
    <w:rsid w:val="00A201D7"/>
    <w:rsid w:val="00A207DF"/>
    <w:rsid w:val="00A20E1D"/>
    <w:rsid w:val="00A21C16"/>
    <w:rsid w:val="00A224C3"/>
    <w:rsid w:val="00A2285D"/>
    <w:rsid w:val="00A23029"/>
    <w:rsid w:val="00A2404B"/>
    <w:rsid w:val="00A249FF"/>
    <w:rsid w:val="00A25B03"/>
    <w:rsid w:val="00A25BCD"/>
    <w:rsid w:val="00A27493"/>
    <w:rsid w:val="00A27565"/>
    <w:rsid w:val="00A27ED5"/>
    <w:rsid w:val="00A30513"/>
    <w:rsid w:val="00A31EDB"/>
    <w:rsid w:val="00A32595"/>
    <w:rsid w:val="00A33026"/>
    <w:rsid w:val="00A33804"/>
    <w:rsid w:val="00A359FE"/>
    <w:rsid w:val="00A37101"/>
    <w:rsid w:val="00A377CC"/>
    <w:rsid w:val="00A37D84"/>
    <w:rsid w:val="00A37D85"/>
    <w:rsid w:val="00A40160"/>
    <w:rsid w:val="00A40414"/>
    <w:rsid w:val="00A417B3"/>
    <w:rsid w:val="00A41F70"/>
    <w:rsid w:val="00A43D3A"/>
    <w:rsid w:val="00A4556D"/>
    <w:rsid w:val="00A45A6E"/>
    <w:rsid w:val="00A46119"/>
    <w:rsid w:val="00A47287"/>
    <w:rsid w:val="00A5007D"/>
    <w:rsid w:val="00A50E89"/>
    <w:rsid w:val="00A5177F"/>
    <w:rsid w:val="00A519AD"/>
    <w:rsid w:val="00A52E54"/>
    <w:rsid w:val="00A55D8F"/>
    <w:rsid w:val="00A56001"/>
    <w:rsid w:val="00A57273"/>
    <w:rsid w:val="00A572CC"/>
    <w:rsid w:val="00A60AB0"/>
    <w:rsid w:val="00A62326"/>
    <w:rsid w:val="00A6470E"/>
    <w:rsid w:val="00A64BDD"/>
    <w:rsid w:val="00A65A78"/>
    <w:rsid w:val="00A66F5E"/>
    <w:rsid w:val="00A67899"/>
    <w:rsid w:val="00A67F2A"/>
    <w:rsid w:val="00A702E6"/>
    <w:rsid w:val="00A70CB1"/>
    <w:rsid w:val="00A7227B"/>
    <w:rsid w:val="00A72677"/>
    <w:rsid w:val="00A7579B"/>
    <w:rsid w:val="00A76986"/>
    <w:rsid w:val="00A776B0"/>
    <w:rsid w:val="00A80C54"/>
    <w:rsid w:val="00A837FE"/>
    <w:rsid w:val="00A872B4"/>
    <w:rsid w:val="00A87DCC"/>
    <w:rsid w:val="00A92D7B"/>
    <w:rsid w:val="00A9326E"/>
    <w:rsid w:val="00A94039"/>
    <w:rsid w:val="00A941B3"/>
    <w:rsid w:val="00A95B21"/>
    <w:rsid w:val="00A95EFA"/>
    <w:rsid w:val="00A96086"/>
    <w:rsid w:val="00A96EFA"/>
    <w:rsid w:val="00A9773A"/>
    <w:rsid w:val="00A9786A"/>
    <w:rsid w:val="00A97EF7"/>
    <w:rsid w:val="00AA183A"/>
    <w:rsid w:val="00AA27BE"/>
    <w:rsid w:val="00AA28DF"/>
    <w:rsid w:val="00AA2C9B"/>
    <w:rsid w:val="00AA2E8A"/>
    <w:rsid w:val="00AA3EAC"/>
    <w:rsid w:val="00AA4571"/>
    <w:rsid w:val="00AA478E"/>
    <w:rsid w:val="00AA63CD"/>
    <w:rsid w:val="00AA7688"/>
    <w:rsid w:val="00AB03D5"/>
    <w:rsid w:val="00AB08D1"/>
    <w:rsid w:val="00AB1A70"/>
    <w:rsid w:val="00AB30C1"/>
    <w:rsid w:val="00AB66F3"/>
    <w:rsid w:val="00AB6A9F"/>
    <w:rsid w:val="00AC021B"/>
    <w:rsid w:val="00AC137D"/>
    <w:rsid w:val="00AC263E"/>
    <w:rsid w:val="00AC4EDB"/>
    <w:rsid w:val="00AC6842"/>
    <w:rsid w:val="00AC6B20"/>
    <w:rsid w:val="00AD09DD"/>
    <w:rsid w:val="00AD14A4"/>
    <w:rsid w:val="00AD1856"/>
    <w:rsid w:val="00AD192B"/>
    <w:rsid w:val="00AD1A85"/>
    <w:rsid w:val="00AD2003"/>
    <w:rsid w:val="00AD37EF"/>
    <w:rsid w:val="00AD473C"/>
    <w:rsid w:val="00AD6CF4"/>
    <w:rsid w:val="00AD7E0B"/>
    <w:rsid w:val="00AE3603"/>
    <w:rsid w:val="00AE393D"/>
    <w:rsid w:val="00AE3A22"/>
    <w:rsid w:val="00AE41BB"/>
    <w:rsid w:val="00AE55C7"/>
    <w:rsid w:val="00AE7485"/>
    <w:rsid w:val="00AF0898"/>
    <w:rsid w:val="00AF2142"/>
    <w:rsid w:val="00AF343B"/>
    <w:rsid w:val="00AF3CEF"/>
    <w:rsid w:val="00AF41EE"/>
    <w:rsid w:val="00AF79D5"/>
    <w:rsid w:val="00B0054B"/>
    <w:rsid w:val="00B0063B"/>
    <w:rsid w:val="00B01186"/>
    <w:rsid w:val="00B0149E"/>
    <w:rsid w:val="00B033A1"/>
    <w:rsid w:val="00B0485B"/>
    <w:rsid w:val="00B05FE1"/>
    <w:rsid w:val="00B06BBE"/>
    <w:rsid w:val="00B0726E"/>
    <w:rsid w:val="00B075AD"/>
    <w:rsid w:val="00B07BBB"/>
    <w:rsid w:val="00B10FB8"/>
    <w:rsid w:val="00B12C9D"/>
    <w:rsid w:val="00B14344"/>
    <w:rsid w:val="00B14493"/>
    <w:rsid w:val="00B15D60"/>
    <w:rsid w:val="00B1693D"/>
    <w:rsid w:val="00B16A04"/>
    <w:rsid w:val="00B204FD"/>
    <w:rsid w:val="00B20641"/>
    <w:rsid w:val="00B20EF0"/>
    <w:rsid w:val="00B22D88"/>
    <w:rsid w:val="00B23F0F"/>
    <w:rsid w:val="00B27F62"/>
    <w:rsid w:val="00B302D3"/>
    <w:rsid w:val="00B31501"/>
    <w:rsid w:val="00B315F1"/>
    <w:rsid w:val="00B31960"/>
    <w:rsid w:val="00B335B2"/>
    <w:rsid w:val="00B33BD5"/>
    <w:rsid w:val="00B3496F"/>
    <w:rsid w:val="00B3504F"/>
    <w:rsid w:val="00B35FB6"/>
    <w:rsid w:val="00B364EA"/>
    <w:rsid w:val="00B37841"/>
    <w:rsid w:val="00B4055B"/>
    <w:rsid w:val="00B4059B"/>
    <w:rsid w:val="00B434F7"/>
    <w:rsid w:val="00B4453B"/>
    <w:rsid w:val="00B4625F"/>
    <w:rsid w:val="00B47ED4"/>
    <w:rsid w:val="00B509BB"/>
    <w:rsid w:val="00B5107D"/>
    <w:rsid w:val="00B51831"/>
    <w:rsid w:val="00B52D31"/>
    <w:rsid w:val="00B53B9C"/>
    <w:rsid w:val="00B540AE"/>
    <w:rsid w:val="00B56BAD"/>
    <w:rsid w:val="00B57F05"/>
    <w:rsid w:val="00B60FDC"/>
    <w:rsid w:val="00B612BE"/>
    <w:rsid w:val="00B63808"/>
    <w:rsid w:val="00B649EB"/>
    <w:rsid w:val="00B652E3"/>
    <w:rsid w:val="00B665C8"/>
    <w:rsid w:val="00B667F9"/>
    <w:rsid w:val="00B67835"/>
    <w:rsid w:val="00B70529"/>
    <w:rsid w:val="00B707B0"/>
    <w:rsid w:val="00B70DD4"/>
    <w:rsid w:val="00B716F8"/>
    <w:rsid w:val="00B729CC"/>
    <w:rsid w:val="00B72B1D"/>
    <w:rsid w:val="00B72C99"/>
    <w:rsid w:val="00B731F2"/>
    <w:rsid w:val="00B748AA"/>
    <w:rsid w:val="00B82FDF"/>
    <w:rsid w:val="00B84669"/>
    <w:rsid w:val="00B85FF4"/>
    <w:rsid w:val="00B86A90"/>
    <w:rsid w:val="00B90090"/>
    <w:rsid w:val="00B92661"/>
    <w:rsid w:val="00B92947"/>
    <w:rsid w:val="00B937E0"/>
    <w:rsid w:val="00B93BB1"/>
    <w:rsid w:val="00B93C9A"/>
    <w:rsid w:val="00B94269"/>
    <w:rsid w:val="00B9552A"/>
    <w:rsid w:val="00B95889"/>
    <w:rsid w:val="00B96C22"/>
    <w:rsid w:val="00B976CC"/>
    <w:rsid w:val="00BA09B6"/>
    <w:rsid w:val="00BA2264"/>
    <w:rsid w:val="00BA4B8E"/>
    <w:rsid w:val="00BA4D19"/>
    <w:rsid w:val="00BA62B5"/>
    <w:rsid w:val="00BA75E2"/>
    <w:rsid w:val="00BA7F34"/>
    <w:rsid w:val="00BB012A"/>
    <w:rsid w:val="00BB09F4"/>
    <w:rsid w:val="00BB10F5"/>
    <w:rsid w:val="00BB185E"/>
    <w:rsid w:val="00BB1947"/>
    <w:rsid w:val="00BB1C48"/>
    <w:rsid w:val="00BB2B7A"/>
    <w:rsid w:val="00BB3479"/>
    <w:rsid w:val="00BB3AF6"/>
    <w:rsid w:val="00BB3B89"/>
    <w:rsid w:val="00BB3BBC"/>
    <w:rsid w:val="00BB409D"/>
    <w:rsid w:val="00BB4102"/>
    <w:rsid w:val="00BB4A3D"/>
    <w:rsid w:val="00BB4FC2"/>
    <w:rsid w:val="00BB65D1"/>
    <w:rsid w:val="00BB6D96"/>
    <w:rsid w:val="00BB71DF"/>
    <w:rsid w:val="00BB7A0E"/>
    <w:rsid w:val="00BC0A8A"/>
    <w:rsid w:val="00BC0C05"/>
    <w:rsid w:val="00BC0E71"/>
    <w:rsid w:val="00BC39A3"/>
    <w:rsid w:val="00BC4132"/>
    <w:rsid w:val="00BC511E"/>
    <w:rsid w:val="00BC5212"/>
    <w:rsid w:val="00BC74AE"/>
    <w:rsid w:val="00BD07EB"/>
    <w:rsid w:val="00BD0A56"/>
    <w:rsid w:val="00BD101C"/>
    <w:rsid w:val="00BD1DEC"/>
    <w:rsid w:val="00BD2727"/>
    <w:rsid w:val="00BD3923"/>
    <w:rsid w:val="00BD3F1C"/>
    <w:rsid w:val="00BD511A"/>
    <w:rsid w:val="00BD5308"/>
    <w:rsid w:val="00BD583C"/>
    <w:rsid w:val="00BD6B03"/>
    <w:rsid w:val="00BD7550"/>
    <w:rsid w:val="00BE0B0A"/>
    <w:rsid w:val="00BE0CD0"/>
    <w:rsid w:val="00BE1449"/>
    <w:rsid w:val="00BE1567"/>
    <w:rsid w:val="00BE1BDA"/>
    <w:rsid w:val="00BE66FA"/>
    <w:rsid w:val="00BE7625"/>
    <w:rsid w:val="00BF06A7"/>
    <w:rsid w:val="00BF3200"/>
    <w:rsid w:val="00BF4103"/>
    <w:rsid w:val="00BF4B45"/>
    <w:rsid w:val="00BF60F3"/>
    <w:rsid w:val="00BF778F"/>
    <w:rsid w:val="00C00199"/>
    <w:rsid w:val="00C01B4A"/>
    <w:rsid w:val="00C040CA"/>
    <w:rsid w:val="00C049D5"/>
    <w:rsid w:val="00C050E9"/>
    <w:rsid w:val="00C069A0"/>
    <w:rsid w:val="00C06A74"/>
    <w:rsid w:val="00C06D29"/>
    <w:rsid w:val="00C071E7"/>
    <w:rsid w:val="00C10E1B"/>
    <w:rsid w:val="00C12B7E"/>
    <w:rsid w:val="00C133BC"/>
    <w:rsid w:val="00C15520"/>
    <w:rsid w:val="00C15901"/>
    <w:rsid w:val="00C16F89"/>
    <w:rsid w:val="00C20349"/>
    <w:rsid w:val="00C227C5"/>
    <w:rsid w:val="00C22866"/>
    <w:rsid w:val="00C252DC"/>
    <w:rsid w:val="00C26138"/>
    <w:rsid w:val="00C26183"/>
    <w:rsid w:val="00C268DF"/>
    <w:rsid w:val="00C276A3"/>
    <w:rsid w:val="00C27979"/>
    <w:rsid w:val="00C30139"/>
    <w:rsid w:val="00C301CF"/>
    <w:rsid w:val="00C30A00"/>
    <w:rsid w:val="00C3191F"/>
    <w:rsid w:val="00C32882"/>
    <w:rsid w:val="00C33B6C"/>
    <w:rsid w:val="00C342F4"/>
    <w:rsid w:val="00C34995"/>
    <w:rsid w:val="00C42A78"/>
    <w:rsid w:val="00C43279"/>
    <w:rsid w:val="00C44FE5"/>
    <w:rsid w:val="00C45DAB"/>
    <w:rsid w:val="00C4638B"/>
    <w:rsid w:val="00C46F59"/>
    <w:rsid w:val="00C4736F"/>
    <w:rsid w:val="00C475B5"/>
    <w:rsid w:val="00C500F4"/>
    <w:rsid w:val="00C50961"/>
    <w:rsid w:val="00C50A9F"/>
    <w:rsid w:val="00C50F5E"/>
    <w:rsid w:val="00C51C70"/>
    <w:rsid w:val="00C522F5"/>
    <w:rsid w:val="00C52680"/>
    <w:rsid w:val="00C52BF4"/>
    <w:rsid w:val="00C52EB2"/>
    <w:rsid w:val="00C532C0"/>
    <w:rsid w:val="00C53ADE"/>
    <w:rsid w:val="00C54123"/>
    <w:rsid w:val="00C554B5"/>
    <w:rsid w:val="00C56425"/>
    <w:rsid w:val="00C56F91"/>
    <w:rsid w:val="00C63FE6"/>
    <w:rsid w:val="00C640A8"/>
    <w:rsid w:val="00C6448E"/>
    <w:rsid w:val="00C6469D"/>
    <w:rsid w:val="00C65FCD"/>
    <w:rsid w:val="00C70108"/>
    <w:rsid w:val="00C72E5E"/>
    <w:rsid w:val="00C74057"/>
    <w:rsid w:val="00C755DB"/>
    <w:rsid w:val="00C77221"/>
    <w:rsid w:val="00C779B8"/>
    <w:rsid w:val="00C80C73"/>
    <w:rsid w:val="00C813C8"/>
    <w:rsid w:val="00C85EC9"/>
    <w:rsid w:val="00C86129"/>
    <w:rsid w:val="00C90D69"/>
    <w:rsid w:val="00C91004"/>
    <w:rsid w:val="00C927FA"/>
    <w:rsid w:val="00C945F3"/>
    <w:rsid w:val="00C9515A"/>
    <w:rsid w:val="00C9749F"/>
    <w:rsid w:val="00CA1125"/>
    <w:rsid w:val="00CA3918"/>
    <w:rsid w:val="00CA58AB"/>
    <w:rsid w:val="00CA5CE1"/>
    <w:rsid w:val="00CA6CC1"/>
    <w:rsid w:val="00CA7585"/>
    <w:rsid w:val="00CA7924"/>
    <w:rsid w:val="00CB0997"/>
    <w:rsid w:val="00CB2D09"/>
    <w:rsid w:val="00CB3746"/>
    <w:rsid w:val="00CB374D"/>
    <w:rsid w:val="00CB5452"/>
    <w:rsid w:val="00CC2FED"/>
    <w:rsid w:val="00CC444D"/>
    <w:rsid w:val="00CC4563"/>
    <w:rsid w:val="00CC48CC"/>
    <w:rsid w:val="00CC4ACA"/>
    <w:rsid w:val="00CC53A0"/>
    <w:rsid w:val="00CC5DEB"/>
    <w:rsid w:val="00CC6BF6"/>
    <w:rsid w:val="00CC7894"/>
    <w:rsid w:val="00CC7B3A"/>
    <w:rsid w:val="00CC7FC1"/>
    <w:rsid w:val="00CD03EB"/>
    <w:rsid w:val="00CD0D1C"/>
    <w:rsid w:val="00CD2661"/>
    <w:rsid w:val="00CD38D2"/>
    <w:rsid w:val="00CD4174"/>
    <w:rsid w:val="00CD44AA"/>
    <w:rsid w:val="00CD7202"/>
    <w:rsid w:val="00CD7318"/>
    <w:rsid w:val="00CD757E"/>
    <w:rsid w:val="00CE0932"/>
    <w:rsid w:val="00CE136D"/>
    <w:rsid w:val="00CE4351"/>
    <w:rsid w:val="00CE4A2C"/>
    <w:rsid w:val="00CE64CB"/>
    <w:rsid w:val="00CE7444"/>
    <w:rsid w:val="00CE7B19"/>
    <w:rsid w:val="00CF0211"/>
    <w:rsid w:val="00CF101D"/>
    <w:rsid w:val="00CF1D6F"/>
    <w:rsid w:val="00CF24B9"/>
    <w:rsid w:val="00CF2AE0"/>
    <w:rsid w:val="00CF39FE"/>
    <w:rsid w:val="00D00787"/>
    <w:rsid w:val="00D01036"/>
    <w:rsid w:val="00D013AF"/>
    <w:rsid w:val="00D01B34"/>
    <w:rsid w:val="00D01E00"/>
    <w:rsid w:val="00D03862"/>
    <w:rsid w:val="00D043FD"/>
    <w:rsid w:val="00D04B98"/>
    <w:rsid w:val="00D05C1D"/>
    <w:rsid w:val="00D06020"/>
    <w:rsid w:val="00D07610"/>
    <w:rsid w:val="00D1059B"/>
    <w:rsid w:val="00D10783"/>
    <w:rsid w:val="00D133A2"/>
    <w:rsid w:val="00D1473F"/>
    <w:rsid w:val="00D14D94"/>
    <w:rsid w:val="00D172FB"/>
    <w:rsid w:val="00D17F8B"/>
    <w:rsid w:val="00D20792"/>
    <w:rsid w:val="00D20CC4"/>
    <w:rsid w:val="00D210FD"/>
    <w:rsid w:val="00D22009"/>
    <w:rsid w:val="00D26DCF"/>
    <w:rsid w:val="00D26FCB"/>
    <w:rsid w:val="00D27968"/>
    <w:rsid w:val="00D3073F"/>
    <w:rsid w:val="00D30920"/>
    <w:rsid w:val="00D316A6"/>
    <w:rsid w:val="00D32694"/>
    <w:rsid w:val="00D32AFD"/>
    <w:rsid w:val="00D330DE"/>
    <w:rsid w:val="00D3334D"/>
    <w:rsid w:val="00D37E79"/>
    <w:rsid w:val="00D4005A"/>
    <w:rsid w:val="00D41EDC"/>
    <w:rsid w:val="00D42757"/>
    <w:rsid w:val="00D42FF8"/>
    <w:rsid w:val="00D46CA2"/>
    <w:rsid w:val="00D47A88"/>
    <w:rsid w:val="00D5017C"/>
    <w:rsid w:val="00D50653"/>
    <w:rsid w:val="00D522FC"/>
    <w:rsid w:val="00D5280E"/>
    <w:rsid w:val="00D5440B"/>
    <w:rsid w:val="00D5457E"/>
    <w:rsid w:val="00D54855"/>
    <w:rsid w:val="00D55F0E"/>
    <w:rsid w:val="00D56AA2"/>
    <w:rsid w:val="00D56D12"/>
    <w:rsid w:val="00D5769E"/>
    <w:rsid w:val="00D57CEB"/>
    <w:rsid w:val="00D6046D"/>
    <w:rsid w:val="00D62096"/>
    <w:rsid w:val="00D62FE2"/>
    <w:rsid w:val="00D641F5"/>
    <w:rsid w:val="00D64393"/>
    <w:rsid w:val="00D647CA"/>
    <w:rsid w:val="00D647CF"/>
    <w:rsid w:val="00D66A28"/>
    <w:rsid w:val="00D66E9B"/>
    <w:rsid w:val="00D67283"/>
    <w:rsid w:val="00D71E08"/>
    <w:rsid w:val="00D7303F"/>
    <w:rsid w:val="00D73050"/>
    <w:rsid w:val="00D737DD"/>
    <w:rsid w:val="00D7714F"/>
    <w:rsid w:val="00D8216B"/>
    <w:rsid w:val="00D82BD6"/>
    <w:rsid w:val="00D82C98"/>
    <w:rsid w:val="00D83D0A"/>
    <w:rsid w:val="00D83F5E"/>
    <w:rsid w:val="00D86D13"/>
    <w:rsid w:val="00D926BA"/>
    <w:rsid w:val="00D92F61"/>
    <w:rsid w:val="00D93151"/>
    <w:rsid w:val="00D948C4"/>
    <w:rsid w:val="00D94A35"/>
    <w:rsid w:val="00D954CA"/>
    <w:rsid w:val="00D97184"/>
    <w:rsid w:val="00DA095C"/>
    <w:rsid w:val="00DA0B7A"/>
    <w:rsid w:val="00DA1034"/>
    <w:rsid w:val="00DA3BF0"/>
    <w:rsid w:val="00DA53C0"/>
    <w:rsid w:val="00DA6AFE"/>
    <w:rsid w:val="00DA7623"/>
    <w:rsid w:val="00DB1A41"/>
    <w:rsid w:val="00DB2182"/>
    <w:rsid w:val="00DB267A"/>
    <w:rsid w:val="00DB2F9F"/>
    <w:rsid w:val="00DB32CA"/>
    <w:rsid w:val="00DB3AEE"/>
    <w:rsid w:val="00DB3B42"/>
    <w:rsid w:val="00DB512D"/>
    <w:rsid w:val="00DC03AB"/>
    <w:rsid w:val="00DC09D6"/>
    <w:rsid w:val="00DC2BA5"/>
    <w:rsid w:val="00DC2FFF"/>
    <w:rsid w:val="00DC312B"/>
    <w:rsid w:val="00DC3429"/>
    <w:rsid w:val="00DC375E"/>
    <w:rsid w:val="00DC3C58"/>
    <w:rsid w:val="00DC4E0F"/>
    <w:rsid w:val="00DC4ED1"/>
    <w:rsid w:val="00DC5A7E"/>
    <w:rsid w:val="00DC61DA"/>
    <w:rsid w:val="00DC6684"/>
    <w:rsid w:val="00DC70B5"/>
    <w:rsid w:val="00DC75CD"/>
    <w:rsid w:val="00DD0542"/>
    <w:rsid w:val="00DD0F2A"/>
    <w:rsid w:val="00DD187C"/>
    <w:rsid w:val="00DD26D0"/>
    <w:rsid w:val="00DD28F6"/>
    <w:rsid w:val="00DD2C14"/>
    <w:rsid w:val="00DD465C"/>
    <w:rsid w:val="00DD4B08"/>
    <w:rsid w:val="00DD54C6"/>
    <w:rsid w:val="00DD6090"/>
    <w:rsid w:val="00DD60A2"/>
    <w:rsid w:val="00DD6587"/>
    <w:rsid w:val="00DD6A15"/>
    <w:rsid w:val="00DD6E65"/>
    <w:rsid w:val="00DE1308"/>
    <w:rsid w:val="00DE1A64"/>
    <w:rsid w:val="00DE25B9"/>
    <w:rsid w:val="00DE2A13"/>
    <w:rsid w:val="00DE3BA3"/>
    <w:rsid w:val="00DE437E"/>
    <w:rsid w:val="00DE4950"/>
    <w:rsid w:val="00DE4E17"/>
    <w:rsid w:val="00DE5415"/>
    <w:rsid w:val="00DE638E"/>
    <w:rsid w:val="00DE687B"/>
    <w:rsid w:val="00DF4519"/>
    <w:rsid w:val="00DF51B8"/>
    <w:rsid w:val="00DF5685"/>
    <w:rsid w:val="00DF618D"/>
    <w:rsid w:val="00DF686E"/>
    <w:rsid w:val="00DF6B16"/>
    <w:rsid w:val="00E0028F"/>
    <w:rsid w:val="00E00697"/>
    <w:rsid w:val="00E0100B"/>
    <w:rsid w:val="00E0149D"/>
    <w:rsid w:val="00E0205A"/>
    <w:rsid w:val="00E03459"/>
    <w:rsid w:val="00E05465"/>
    <w:rsid w:val="00E05ACD"/>
    <w:rsid w:val="00E05C92"/>
    <w:rsid w:val="00E07767"/>
    <w:rsid w:val="00E078B5"/>
    <w:rsid w:val="00E10DFE"/>
    <w:rsid w:val="00E110A8"/>
    <w:rsid w:val="00E1215C"/>
    <w:rsid w:val="00E128C0"/>
    <w:rsid w:val="00E12C83"/>
    <w:rsid w:val="00E13872"/>
    <w:rsid w:val="00E13EB6"/>
    <w:rsid w:val="00E1587E"/>
    <w:rsid w:val="00E15C97"/>
    <w:rsid w:val="00E2025A"/>
    <w:rsid w:val="00E20FEB"/>
    <w:rsid w:val="00E236A5"/>
    <w:rsid w:val="00E24A87"/>
    <w:rsid w:val="00E2590E"/>
    <w:rsid w:val="00E26548"/>
    <w:rsid w:val="00E2657E"/>
    <w:rsid w:val="00E26DC0"/>
    <w:rsid w:val="00E27347"/>
    <w:rsid w:val="00E305AB"/>
    <w:rsid w:val="00E315F6"/>
    <w:rsid w:val="00E317BB"/>
    <w:rsid w:val="00E32EFD"/>
    <w:rsid w:val="00E3369C"/>
    <w:rsid w:val="00E33C1E"/>
    <w:rsid w:val="00E3468B"/>
    <w:rsid w:val="00E34CA7"/>
    <w:rsid w:val="00E3511C"/>
    <w:rsid w:val="00E354AC"/>
    <w:rsid w:val="00E37426"/>
    <w:rsid w:val="00E37CBB"/>
    <w:rsid w:val="00E40029"/>
    <w:rsid w:val="00E40A50"/>
    <w:rsid w:val="00E42DC7"/>
    <w:rsid w:val="00E43153"/>
    <w:rsid w:val="00E43CB0"/>
    <w:rsid w:val="00E43FED"/>
    <w:rsid w:val="00E44034"/>
    <w:rsid w:val="00E4435F"/>
    <w:rsid w:val="00E443A0"/>
    <w:rsid w:val="00E45E16"/>
    <w:rsid w:val="00E50C5F"/>
    <w:rsid w:val="00E51141"/>
    <w:rsid w:val="00E5145E"/>
    <w:rsid w:val="00E51CB1"/>
    <w:rsid w:val="00E51DBB"/>
    <w:rsid w:val="00E5430B"/>
    <w:rsid w:val="00E549A0"/>
    <w:rsid w:val="00E558AE"/>
    <w:rsid w:val="00E55AC1"/>
    <w:rsid w:val="00E55CFF"/>
    <w:rsid w:val="00E579E0"/>
    <w:rsid w:val="00E57B61"/>
    <w:rsid w:val="00E6242F"/>
    <w:rsid w:val="00E636FD"/>
    <w:rsid w:val="00E666EC"/>
    <w:rsid w:val="00E66CEC"/>
    <w:rsid w:val="00E67025"/>
    <w:rsid w:val="00E67477"/>
    <w:rsid w:val="00E67602"/>
    <w:rsid w:val="00E70B9B"/>
    <w:rsid w:val="00E71154"/>
    <w:rsid w:val="00E72C42"/>
    <w:rsid w:val="00E72CBF"/>
    <w:rsid w:val="00E7549C"/>
    <w:rsid w:val="00E756F0"/>
    <w:rsid w:val="00E77292"/>
    <w:rsid w:val="00E77744"/>
    <w:rsid w:val="00E77909"/>
    <w:rsid w:val="00E80B2F"/>
    <w:rsid w:val="00E81EA3"/>
    <w:rsid w:val="00E8565B"/>
    <w:rsid w:val="00E858C2"/>
    <w:rsid w:val="00E87012"/>
    <w:rsid w:val="00E87295"/>
    <w:rsid w:val="00E906E3"/>
    <w:rsid w:val="00E9080F"/>
    <w:rsid w:val="00E91732"/>
    <w:rsid w:val="00E92EC8"/>
    <w:rsid w:val="00E92EF6"/>
    <w:rsid w:val="00E93160"/>
    <w:rsid w:val="00E93EDD"/>
    <w:rsid w:val="00E95383"/>
    <w:rsid w:val="00E97FF6"/>
    <w:rsid w:val="00EA08E1"/>
    <w:rsid w:val="00EA0FEF"/>
    <w:rsid w:val="00EA1B12"/>
    <w:rsid w:val="00EA1D41"/>
    <w:rsid w:val="00EA2380"/>
    <w:rsid w:val="00EA2CD5"/>
    <w:rsid w:val="00EA2EF7"/>
    <w:rsid w:val="00EA4306"/>
    <w:rsid w:val="00EA58A1"/>
    <w:rsid w:val="00EA5EC1"/>
    <w:rsid w:val="00EA72F1"/>
    <w:rsid w:val="00EA75E4"/>
    <w:rsid w:val="00EA78DE"/>
    <w:rsid w:val="00EB022A"/>
    <w:rsid w:val="00EB0BF5"/>
    <w:rsid w:val="00EB0CC6"/>
    <w:rsid w:val="00EB0EF1"/>
    <w:rsid w:val="00EB242D"/>
    <w:rsid w:val="00EB2CC4"/>
    <w:rsid w:val="00EB38A4"/>
    <w:rsid w:val="00EB4291"/>
    <w:rsid w:val="00EB5026"/>
    <w:rsid w:val="00EB5A32"/>
    <w:rsid w:val="00EB63EC"/>
    <w:rsid w:val="00EB68D0"/>
    <w:rsid w:val="00EC000C"/>
    <w:rsid w:val="00EC1BCD"/>
    <w:rsid w:val="00EC20D0"/>
    <w:rsid w:val="00EC2EBF"/>
    <w:rsid w:val="00EC4A23"/>
    <w:rsid w:val="00EC4C6E"/>
    <w:rsid w:val="00EC62BF"/>
    <w:rsid w:val="00EC7258"/>
    <w:rsid w:val="00EC7BE1"/>
    <w:rsid w:val="00ED00A8"/>
    <w:rsid w:val="00ED0782"/>
    <w:rsid w:val="00ED15EA"/>
    <w:rsid w:val="00ED4819"/>
    <w:rsid w:val="00ED51AB"/>
    <w:rsid w:val="00ED5D26"/>
    <w:rsid w:val="00ED6068"/>
    <w:rsid w:val="00ED667C"/>
    <w:rsid w:val="00ED70B9"/>
    <w:rsid w:val="00EE2676"/>
    <w:rsid w:val="00EE30F9"/>
    <w:rsid w:val="00EE39E3"/>
    <w:rsid w:val="00EE61D4"/>
    <w:rsid w:val="00EE6218"/>
    <w:rsid w:val="00EE6325"/>
    <w:rsid w:val="00EF06C8"/>
    <w:rsid w:val="00EF0883"/>
    <w:rsid w:val="00EF0E63"/>
    <w:rsid w:val="00EF11F5"/>
    <w:rsid w:val="00EF32F4"/>
    <w:rsid w:val="00EF3CEE"/>
    <w:rsid w:val="00EF4702"/>
    <w:rsid w:val="00EF53C6"/>
    <w:rsid w:val="00EF599F"/>
    <w:rsid w:val="00EF6499"/>
    <w:rsid w:val="00EF7AB8"/>
    <w:rsid w:val="00EF7EB7"/>
    <w:rsid w:val="00F004E8"/>
    <w:rsid w:val="00F00873"/>
    <w:rsid w:val="00F00CF0"/>
    <w:rsid w:val="00F00D00"/>
    <w:rsid w:val="00F017DF"/>
    <w:rsid w:val="00F01C85"/>
    <w:rsid w:val="00F03763"/>
    <w:rsid w:val="00F03F8F"/>
    <w:rsid w:val="00F05019"/>
    <w:rsid w:val="00F06110"/>
    <w:rsid w:val="00F071CE"/>
    <w:rsid w:val="00F120F7"/>
    <w:rsid w:val="00F13359"/>
    <w:rsid w:val="00F1358C"/>
    <w:rsid w:val="00F15259"/>
    <w:rsid w:val="00F15658"/>
    <w:rsid w:val="00F15DF1"/>
    <w:rsid w:val="00F15E19"/>
    <w:rsid w:val="00F15F88"/>
    <w:rsid w:val="00F165D5"/>
    <w:rsid w:val="00F20E79"/>
    <w:rsid w:val="00F21837"/>
    <w:rsid w:val="00F21BB8"/>
    <w:rsid w:val="00F2242E"/>
    <w:rsid w:val="00F23C07"/>
    <w:rsid w:val="00F2456B"/>
    <w:rsid w:val="00F258A1"/>
    <w:rsid w:val="00F26D73"/>
    <w:rsid w:val="00F27B6F"/>
    <w:rsid w:val="00F308A5"/>
    <w:rsid w:val="00F312E1"/>
    <w:rsid w:val="00F317D3"/>
    <w:rsid w:val="00F33082"/>
    <w:rsid w:val="00F3487C"/>
    <w:rsid w:val="00F356F0"/>
    <w:rsid w:val="00F361E1"/>
    <w:rsid w:val="00F365D8"/>
    <w:rsid w:val="00F36690"/>
    <w:rsid w:val="00F3717F"/>
    <w:rsid w:val="00F37708"/>
    <w:rsid w:val="00F4029F"/>
    <w:rsid w:val="00F40A38"/>
    <w:rsid w:val="00F43012"/>
    <w:rsid w:val="00F433FE"/>
    <w:rsid w:val="00F4359B"/>
    <w:rsid w:val="00F44043"/>
    <w:rsid w:val="00F44332"/>
    <w:rsid w:val="00F5066D"/>
    <w:rsid w:val="00F51565"/>
    <w:rsid w:val="00F52E39"/>
    <w:rsid w:val="00F53C79"/>
    <w:rsid w:val="00F5404A"/>
    <w:rsid w:val="00F54578"/>
    <w:rsid w:val="00F54E04"/>
    <w:rsid w:val="00F5773B"/>
    <w:rsid w:val="00F609B9"/>
    <w:rsid w:val="00F60D74"/>
    <w:rsid w:val="00F60DB8"/>
    <w:rsid w:val="00F620FB"/>
    <w:rsid w:val="00F62D35"/>
    <w:rsid w:val="00F62FB7"/>
    <w:rsid w:val="00F64256"/>
    <w:rsid w:val="00F64DD9"/>
    <w:rsid w:val="00F65139"/>
    <w:rsid w:val="00F6721C"/>
    <w:rsid w:val="00F673FF"/>
    <w:rsid w:val="00F67D08"/>
    <w:rsid w:val="00F67D57"/>
    <w:rsid w:val="00F70064"/>
    <w:rsid w:val="00F71B3D"/>
    <w:rsid w:val="00F72EBE"/>
    <w:rsid w:val="00F73359"/>
    <w:rsid w:val="00F75044"/>
    <w:rsid w:val="00F76BDF"/>
    <w:rsid w:val="00F77895"/>
    <w:rsid w:val="00F778C8"/>
    <w:rsid w:val="00F82278"/>
    <w:rsid w:val="00F82848"/>
    <w:rsid w:val="00F84294"/>
    <w:rsid w:val="00F84930"/>
    <w:rsid w:val="00F84DED"/>
    <w:rsid w:val="00F85DBC"/>
    <w:rsid w:val="00F8718B"/>
    <w:rsid w:val="00F87BB5"/>
    <w:rsid w:val="00F90001"/>
    <w:rsid w:val="00F90749"/>
    <w:rsid w:val="00F90CB7"/>
    <w:rsid w:val="00F93394"/>
    <w:rsid w:val="00F937A0"/>
    <w:rsid w:val="00F9541D"/>
    <w:rsid w:val="00F965E3"/>
    <w:rsid w:val="00F96A60"/>
    <w:rsid w:val="00F96CBD"/>
    <w:rsid w:val="00F97B90"/>
    <w:rsid w:val="00F97C58"/>
    <w:rsid w:val="00FA0B5F"/>
    <w:rsid w:val="00FA1449"/>
    <w:rsid w:val="00FA1D25"/>
    <w:rsid w:val="00FA24A7"/>
    <w:rsid w:val="00FA45F1"/>
    <w:rsid w:val="00FB0C71"/>
    <w:rsid w:val="00FB0E42"/>
    <w:rsid w:val="00FB16B8"/>
    <w:rsid w:val="00FB22E3"/>
    <w:rsid w:val="00FB2D7F"/>
    <w:rsid w:val="00FB4779"/>
    <w:rsid w:val="00FB5482"/>
    <w:rsid w:val="00FB5878"/>
    <w:rsid w:val="00FB5D5B"/>
    <w:rsid w:val="00FC13B2"/>
    <w:rsid w:val="00FC164C"/>
    <w:rsid w:val="00FC323C"/>
    <w:rsid w:val="00FC460C"/>
    <w:rsid w:val="00FC5741"/>
    <w:rsid w:val="00FC7D4B"/>
    <w:rsid w:val="00FD0B89"/>
    <w:rsid w:val="00FD233E"/>
    <w:rsid w:val="00FD29BA"/>
    <w:rsid w:val="00FD2CFF"/>
    <w:rsid w:val="00FD73C7"/>
    <w:rsid w:val="00FE0A76"/>
    <w:rsid w:val="00FE364A"/>
    <w:rsid w:val="00FE4078"/>
    <w:rsid w:val="00FE593F"/>
    <w:rsid w:val="00FE65E0"/>
    <w:rsid w:val="00FE68D4"/>
    <w:rsid w:val="00FE6A6A"/>
    <w:rsid w:val="00FE74A9"/>
    <w:rsid w:val="00FE7AEB"/>
    <w:rsid w:val="00FF073A"/>
    <w:rsid w:val="00FF1780"/>
    <w:rsid w:val="00FF2243"/>
    <w:rsid w:val="00FF2674"/>
    <w:rsid w:val="00FF2F71"/>
    <w:rsid w:val="00FF3522"/>
    <w:rsid w:val="00FF448E"/>
    <w:rsid w:val="00FF4A70"/>
    <w:rsid w:val="00FF4E39"/>
    <w:rsid w:val="00FF5213"/>
    <w:rsid w:val="00FF5BCE"/>
    <w:rsid w:val="00FF68B0"/>
    <w:rsid w:val="00FF735C"/>
    <w:rsid w:val="013340B9"/>
    <w:rsid w:val="13B9A73F"/>
    <w:rsid w:val="1D56631A"/>
    <w:rsid w:val="3332E022"/>
    <w:rsid w:val="5713DC3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A299D"/>
  <w15:chartTrackingRefBased/>
  <w15:docId w15:val="{C0551560-0C07-43F6-BBDA-E52B618C8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D6B03"/>
    <w:pPr>
      <w:keepNext/>
      <w:keepLines/>
      <w:numPr>
        <w:numId w:val="9"/>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aliases w:val="H2,h2"/>
    <w:basedOn w:val="Normal"/>
    <w:next w:val="Normal"/>
    <w:link w:val="Heading2Char"/>
    <w:qFormat/>
    <w:rsid w:val="0034443B"/>
    <w:pPr>
      <w:keepNext/>
      <w:numPr>
        <w:ilvl w:val="1"/>
        <w:numId w:val="9"/>
      </w:numPr>
      <w:spacing w:line="240" w:lineRule="auto"/>
      <w:ind w:right="284"/>
      <w:outlineLvl w:val="1"/>
    </w:pPr>
    <w:rPr>
      <w:rFonts w:ascii="Arial" w:eastAsia="SimSu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B03"/>
    <w:rPr>
      <w:rFonts w:ascii="Arial" w:eastAsia="SimSun" w:hAnsi="Arial" w:cs="Times New Roman"/>
      <w:sz w:val="36"/>
      <w:szCs w:val="20"/>
      <w:lang w:val="en-GB" w:eastAsia="en-US"/>
    </w:rPr>
  </w:style>
  <w:style w:type="paragraph" w:styleId="Header">
    <w:name w:val="header"/>
    <w:aliases w:val="header odd"/>
    <w:link w:val="HeaderChar"/>
    <w:rsid w:val="009E11F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
    <w:basedOn w:val="DefaultParagraphFont"/>
    <w:link w:val="Header"/>
    <w:rsid w:val="009E11FD"/>
    <w:rPr>
      <w:rFonts w:ascii="Arial" w:eastAsia="SimSun" w:hAnsi="Arial" w:cs="Times New Roman"/>
      <w:b/>
      <w:noProof/>
      <w:sz w:val="18"/>
      <w:szCs w:val="20"/>
      <w:lang w:val="en-GB" w:eastAsia="ja-JP"/>
    </w:rPr>
  </w:style>
  <w:style w:type="paragraph" w:customStyle="1" w:styleId="CRCoverPage">
    <w:name w:val="CR Cover Page"/>
    <w:rsid w:val="009E11FD"/>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列表段落,B"/>
    <w:basedOn w:val="Normal"/>
    <w:link w:val="ListParagraphChar"/>
    <w:uiPriority w:val="34"/>
    <w:qFormat/>
    <w:rsid w:val="009E11FD"/>
    <w:pPr>
      <w:snapToGrid w:val="0"/>
      <w:spacing w:after="120" w:line="240" w:lineRule="auto"/>
      <w:ind w:left="720"/>
    </w:pPr>
    <w:rPr>
      <w:rFonts w:ascii="Times New Roman" w:eastAsia="SimSun" w:hAnsi="Times New Roman" w:cs="Times New Roman"/>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9E11FD"/>
    <w:rPr>
      <w:rFonts w:ascii="Times New Roman" w:eastAsia="SimSun" w:hAnsi="Times New Roman" w:cs="Times New Roman"/>
      <w:sz w:val="20"/>
      <w:szCs w:val="20"/>
      <w:lang w:val="en-GB" w:eastAsia="en-US"/>
    </w:rPr>
  </w:style>
  <w:style w:type="paragraph" w:styleId="Revision">
    <w:name w:val="Revision"/>
    <w:hidden/>
    <w:uiPriority w:val="99"/>
    <w:semiHidden/>
    <w:rsid w:val="00CA1125"/>
    <w:pPr>
      <w:spacing w:after="0" w:line="240" w:lineRule="auto"/>
    </w:pPr>
  </w:style>
  <w:style w:type="character" w:styleId="CommentReference">
    <w:name w:val="annotation reference"/>
    <w:basedOn w:val="DefaultParagraphFont"/>
    <w:uiPriority w:val="99"/>
    <w:semiHidden/>
    <w:unhideWhenUsed/>
    <w:rsid w:val="00DC3429"/>
    <w:rPr>
      <w:sz w:val="16"/>
      <w:szCs w:val="16"/>
    </w:rPr>
  </w:style>
  <w:style w:type="paragraph" w:styleId="CommentText">
    <w:name w:val="annotation text"/>
    <w:basedOn w:val="Normal"/>
    <w:link w:val="CommentTextChar"/>
    <w:uiPriority w:val="99"/>
    <w:unhideWhenUsed/>
    <w:rsid w:val="00DC3429"/>
    <w:pPr>
      <w:spacing w:line="240" w:lineRule="auto"/>
    </w:pPr>
    <w:rPr>
      <w:sz w:val="20"/>
      <w:szCs w:val="20"/>
    </w:rPr>
  </w:style>
  <w:style w:type="character" w:customStyle="1" w:styleId="CommentTextChar">
    <w:name w:val="Comment Text Char"/>
    <w:basedOn w:val="DefaultParagraphFont"/>
    <w:link w:val="CommentText"/>
    <w:uiPriority w:val="99"/>
    <w:rsid w:val="00DC3429"/>
    <w:rPr>
      <w:sz w:val="20"/>
      <w:szCs w:val="20"/>
    </w:rPr>
  </w:style>
  <w:style w:type="paragraph" w:styleId="CommentSubject">
    <w:name w:val="annotation subject"/>
    <w:basedOn w:val="CommentText"/>
    <w:next w:val="CommentText"/>
    <w:link w:val="CommentSubjectChar"/>
    <w:uiPriority w:val="99"/>
    <w:semiHidden/>
    <w:unhideWhenUsed/>
    <w:rsid w:val="00DC3429"/>
    <w:rPr>
      <w:b/>
      <w:bCs/>
    </w:rPr>
  </w:style>
  <w:style w:type="character" w:customStyle="1" w:styleId="CommentSubjectChar">
    <w:name w:val="Comment Subject Char"/>
    <w:basedOn w:val="CommentTextChar"/>
    <w:link w:val="CommentSubject"/>
    <w:uiPriority w:val="99"/>
    <w:semiHidden/>
    <w:rsid w:val="00DC3429"/>
    <w:rPr>
      <w:b/>
      <w:bCs/>
      <w:sz w:val="20"/>
      <w:szCs w:val="20"/>
    </w:rPr>
  </w:style>
  <w:style w:type="table" w:styleId="TableGrid">
    <w:name w:val="Table Grid"/>
    <w:basedOn w:val="TableNormal"/>
    <w:uiPriority w:val="39"/>
    <w:rsid w:val="00DE4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65FCD"/>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5FCD"/>
    <w:rPr>
      <w:color w:val="5A5A5A" w:themeColor="text1" w:themeTint="A5"/>
      <w:spacing w:val="15"/>
    </w:rPr>
  </w:style>
  <w:style w:type="character" w:customStyle="1" w:styleId="Heading2Char">
    <w:name w:val="Heading 2 Char"/>
    <w:aliases w:val="H2 Char,h2 Char"/>
    <w:basedOn w:val="DefaultParagraphFont"/>
    <w:link w:val="Heading2"/>
    <w:rsid w:val="00CB2D09"/>
    <w:rPr>
      <w:rFonts w:ascii="Arial" w:eastAsia="SimSun" w:hAnsi="Arial" w:cs="Times New Roman"/>
      <w:b/>
      <w:sz w:val="24"/>
      <w:szCs w:val="20"/>
      <w:lang w:val="en-GB" w:eastAsia="en-US"/>
    </w:rPr>
  </w:style>
  <w:style w:type="paragraph" w:customStyle="1" w:styleId="Style1">
    <w:name w:val="Style1"/>
    <w:basedOn w:val="Heading2"/>
    <w:autoRedefine/>
    <w:qFormat/>
    <w:rsid w:val="0026669E"/>
  </w:style>
  <w:style w:type="paragraph" w:customStyle="1" w:styleId="3GPPAgreements">
    <w:name w:val="3GPP Agreements"/>
    <w:basedOn w:val="Normal"/>
    <w:link w:val="3GPPAgreementsChar"/>
    <w:qFormat/>
    <w:rsid w:val="006922A6"/>
    <w:pPr>
      <w:numPr>
        <w:numId w:val="8"/>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Cs w:val="20"/>
    </w:rPr>
  </w:style>
  <w:style w:type="character" w:customStyle="1" w:styleId="3GPPAgreementsChar">
    <w:name w:val="3GPP Agreements Char"/>
    <w:link w:val="3GPPAgreements"/>
    <w:qFormat/>
    <w:rsid w:val="006922A6"/>
    <w:rPr>
      <w:rFonts w:ascii="Times New Roman" w:eastAsia="Times New Roman" w:hAnsi="Times New Roman" w:cs="Times New Roman"/>
      <w:szCs w:val="20"/>
    </w:rPr>
  </w:style>
  <w:style w:type="paragraph" w:customStyle="1" w:styleId="3GPPText">
    <w:name w:val="3GPP Text"/>
    <w:basedOn w:val="Normal"/>
    <w:link w:val="3GPPTextChar"/>
    <w:qFormat/>
    <w:rsid w:val="006922A6"/>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6922A6"/>
    <w:rPr>
      <w:rFonts w:ascii="Times New Roman" w:eastAsia="SimSun" w:hAnsi="Times New Roman" w:cs="Times New Roman"/>
      <w:szCs w:val="20"/>
      <w:lang w:eastAsia="en-US"/>
    </w:rPr>
  </w:style>
  <w:style w:type="character" w:customStyle="1" w:styleId="apple-converted-space">
    <w:name w:val="apple-converted-space"/>
    <w:qFormat/>
    <w:rsid w:val="006922A6"/>
  </w:style>
  <w:style w:type="paragraph" w:customStyle="1" w:styleId="B1">
    <w:name w:val="B1"/>
    <w:basedOn w:val="Normal"/>
    <w:link w:val="B1Zchn"/>
    <w:qFormat/>
    <w:rsid w:val="006922A6"/>
    <w:pPr>
      <w:spacing w:line="240" w:lineRule="auto"/>
      <w:ind w:left="567" w:hanging="567"/>
      <w:jc w:val="both"/>
    </w:pPr>
    <w:rPr>
      <w:rFonts w:ascii="Arial" w:eastAsia="SimSun" w:hAnsi="Arial" w:cs="Times New Roman"/>
      <w:szCs w:val="20"/>
      <w:lang w:val="en-GB" w:eastAsia="en-US"/>
    </w:rPr>
  </w:style>
  <w:style w:type="character" w:customStyle="1" w:styleId="B1Zchn">
    <w:name w:val="B1 Zchn"/>
    <w:link w:val="B1"/>
    <w:qFormat/>
    <w:rsid w:val="006922A6"/>
    <w:rPr>
      <w:rFonts w:ascii="Arial" w:eastAsia="SimSun" w:hAnsi="Arial" w:cs="Times New Roman"/>
      <w:szCs w:val="20"/>
      <w:lang w:val="en-GB" w:eastAsia="en-US"/>
    </w:rPr>
  </w:style>
  <w:style w:type="character" w:customStyle="1" w:styleId="B10">
    <w:name w:val="B1 (文字)"/>
    <w:qFormat/>
    <w:rsid w:val="006922A6"/>
    <w:rPr>
      <w:lang w:eastAsia="en-US"/>
    </w:rPr>
  </w:style>
  <w:style w:type="paragraph" w:styleId="Footer">
    <w:name w:val="footer"/>
    <w:basedOn w:val="Normal"/>
    <w:link w:val="FooterChar"/>
    <w:uiPriority w:val="99"/>
    <w:unhideWhenUsed/>
    <w:rsid w:val="006263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353"/>
  </w:style>
  <w:style w:type="character" w:styleId="PlaceholderText">
    <w:name w:val="Placeholder Text"/>
    <w:basedOn w:val="DefaultParagraphFont"/>
    <w:uiPriority w:val="99"/>
    <w:semiHidden/>
    <w:rsid w:val="007B1CBB"/>
    <w:rPr>
      <w:color w:val="808080"/>
    </w:rPr>
  </w:style>
  <w:style w:type="character" w:customStyle="1" w:styleId="B1Char1">
    <w:name w:val="B1 Char1"/>
    <w:qFormat/>
    <w:rsid w:val="00DE2A13"/>
    <w:rPr>
      <w:lang w:eastAsia="en-US"/>
    </w:rPr>
  </w:style>
  <w:style w:type="paragraph" w:styleId="Caption">
    <w:name w:val="caption"/>
    <w:basedOn w:val="Normal"/>
    <w:next w:val="Normal"/>
    <w:uiPriority w:val="35"/>
    <w:unhideWhenUsed/>
    <w:qFormat/>
    <w:rsid w:val="00EC7258"/>
    <w:pPr>
      <w:spacing w:after="200" w:line="240" w:lineRule="auto"/>
    </w:pPr>
    <w:rPr>
      <w:i/>
      <w:iCs/>
      <w:color w:val="44546A" w:themeColor="text2"/>
      <w:sz w:val="18"/>
      <w:szCs w:val="18"/>
    </w:rPr>
  </w:style>
  <w:style w:type="character" w:styleId="Mention">
    <w:name w:val="Mention"/>
    <w:basedOn w:val="DefaultParagraphFont"/>
    <w:uiPriority w:val="99"/>
    <w:unhideWhenUsed/>
    <w:rsid w:val="00D01B34"/>
    <w:rPr>
      <w:color w:val="2B579A"/>
      <w:shd w:val="clear" w:color="auto" w:fill="E1DFDD"/>
    </w:rPr>
  </w:style>
  <w:style w:type="paragraph" w:styleId="TableofFigures">
    <w:name w:val="table of figures"/>
    <w:basedOn w:val="Normal"/>
    <w:next w:val="Normal"/>
    <w:uiPriority w:val="99"/>
    <w:unhideWhenUsed/>
    <w:rsid w:val="000109CC"/>
    <w:pPr>
      <w:spacing w:after="0"/>
    </w:pPr>
  </w:style>
  <w:style w:type="character" w:styleId="Hyperlink">
    <w:name w:val="Hyperlink"/>
    <w:basedOn w:val="DefaultParagraphFont"/>
    <w:uiPriority w:val="99"/>
    <w:unhideWhenUsed/>
    <w:rsid w:val="000109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gb231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E7E1F7-B25D-4D5A-AA28-2DD6F36FB77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19DF1BDE-27BB-479F-8CD9-38FBCC6225EA}">
  <ds:schemaRefs>
    <ds:schemaRef ds:uri="http://schemas.microsoft.com/sharepoint/v3/contenttype/forms"/>
  </ds:schemaRefs>
</ds:datastoreItem>
</file>

<file path=customXml/itemProps3.xml><?xml version="1.0" encoding="utf-8"?>
<ds:datastoreItem xmlns:ds="http://schemas.openxmlformats.org/officeDocument/2006/customXml" ds:itemID="{778D4291-DFB9-40FB-A805-1861652BF525}">
  <ds:schemaRefs>
    <ds:schemaRef ds:uri="http://schemas.openxmlformats.org/officeDocument/2006/bibliography"/>
  </ds:schemaRefs>
</ds:datastoreItem>
</file>

<file path=customXml/itemProps4.xml><?xml version="1.0" encoding="utf-8"?>
<ds:datastoreItem xmlns:ds="http://schemas.openxmlformats.org/officeDocument/2006/customXml" ds:itemID="{2F063C77-EEA3-4DAD-B306-E79631432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4274</Words>
  <Characters>24366</Characters>
  <Application>Microsoft Office Word</Application>
  <DocSecurity>0</DocSecurity>
  <Lines>203</Lines>
  <Paragraphs>57</Paragraphs>
  <ScaleCrop>false</ScaleCrop>
  <Company/>
  <LinksUpToDate>false</LinksUpToDate>
  <CharactersWithSpaces>28583</CharactersWithSpaces>
  <SharedDoc>false</SharedDoc>
  <HLinks>
    <vt:vector size="114" baseType="variant">
      <vt:variant>
        <vt:i4>1966129</vt:i4>
      </vt:variant>
      <vt:variant>
        <vt:i4>182</vt:i4>
      </vt:variant>
      <vt:variant>
        <vt:i4>0</vt:i4>
      </vt:variant>
      <vt:variant>
        <vt:i4>5</vt:i4>
      </vt:variant>
      <vt:variant>
        <vt:lpwstr/>
      </vt:variant>
      <vt:variant>
        <vt:lpwstr>_Toc158991141</vt:lpwstr>
      </vt:variant>
      <vt:variant>
        <vt:i4>1966129</vt:i4>
      </vt:variant>
      <vt:variant>
        <vt:i4>179</vt:i4>
      </vt:variant>
      <vt:variant>
        <vt:i4>0</vt:i4>
      </vt:variant>
      <vt:variant>
        <vt:i4>5</vt:i4>
      </vt:variant>
      <vt:variant>
        <vt:lpwstr/>
      </vt:variant>
      <vt:variant>
        <vt:lpwstr>_Toc158991140</vt:lpwstr>
      </vt:variant>
      <vt:variant>
        <vt:i4>1638449</vt:i4>
      </vt:variant>
      <vt:variant>
        <vt:i4>176</vt:i4>
      </vt:variant>
      <vt:variant>
        <vt:i4>0</vt:i4>
      </vt:variant>
      <vt:variant>
        <vt:i4>5</vt:i4>
      </vt:variant>
      <vt:variant>
        <vt:lpwstr/>
      </vt:variant>
      <vt:variant>
        <vt:lpwstr>_Toc158991139</vt:lpwstr>
      </vt:variant>
      <vt:variant>
        <vt:i4>1638449</vt:i4>
      </vt:variant>
      <vt:variant>
        <vt:i4>173</vt:i4>
      </vt:variant>
      <vt:variant>
        <vt:i4>0</vt:i4>
      </vt:variant>
      <vt:variant>
        <vt:i4>5</vt:i4>
      </vt:variant>
      <vt:variant>
        <vt:lpwstr/>
      </vt:variant>
      <vt:variant>
        <vt:lpwstr>_Toc158991138</vt:lpwstr>
      </vt:variant>
      <vt:variant>
        <vt:i4>1638449</vt:i4>
      </vt:variant>
      <vt:variant>
        <vt:i4>170</vt:i4>
      </vt:variant>
      <vt:variant>
        <vt:i4>0</vt:i4>
      </vt:variant>
      <vt:variant>
        <vt:i4>5</vt:i4>
      </vt:variant>
      <vt:variant>
        <vt:lpwstr/>
      </vt:variant>
      <vt:variant>
        <vt:lpwstr>_Toc158991137</vt:lpwstr>
      </vt:variant>
      <vt:variant>
        <vt:i4>1638449</vt:i4>
      </vt:variant>
      <vt:variant>
        <vt:i4>167</vt:i4>
      </vt:variant>
      <vt:variant>
        <vt:i4>0</vt:i4>
      </vt:variant>
      <vt:variant>
        <vt:i4>5</vt:i4>
      </vt:variant>
      <vt:variant>
        <vt:lpwstr/>
      </vt:variant>
      <vt:variant>
        <vt:lpwstr>_Toc158991136</vt:lpwstr>
      </vt:variant>
      <vt:variant>
        <vt:i4>1638449</vt:i4>
      </vt:variant>
      <vt:variant>
        <vt:i4>164</vt:i4>
      </vt:variant>
      <vt:variant>
        <vt:i4>0</vt:i4>
      </vt:variant>
      <vt:variant>
        <vt:i4>5</vt:i4>
      </vt:variant>
      <vt:variant>
        <vt:lpwstr/>
      </vt:variant>
      <vt:variant>
        <vt:lpwstr>_Toc158991135</vt:lpwstr>
      </vt:variant>
      <vt:variant>
        <vt:i4>1638449</vt:i4>
      </vt:variant>
      <vt:variant>
        <vt:i4>161</vt:i4>
      </vt:variant>
      <vt:variant>
        <vt:i4>0</vt:i4>
      </vt:variant>
      <vt:variant>
        <vt:i4>5</vt:i4>
      </vt:variant>
      <vt:variant>
        <vt:lpwstr/>
      </vt:variant>
      <vt:variant>
        <vt:lpwstr>_Toc158991134</vt:lpwstr>
      </vt:variant>
      <vt:variant>
        <vt:i4>1638449</vt:i4>
      </vt:variant>
      <vt:variant>
        <vt:i4>158</vt:i4>
      </vt:variant>
      <vt:variant>
        <vt:i4>0</vt:i4>
      </vt:variant>
      <vt:variant>
        <vt:i4>5</vt:i4>
      </vt:variant>
      <vt:variant>
        <vt:lpwstr/>
      </vt:variant>
      <vt:variant>
        <vt:lpwstr>_Toc158991133</vt:lpwstr>
      </vt:variant>
      <vt:variant>
        <vt:i4>1638449</vt:i4>
      </vt:variant>
      <vt:variant>
        <vt:i4>155</vt:i4>
      </vt:variant>
      <vt:variant>
        <vt:i4>0</vt:i4>
      </vt:variant>
      <vt:variant>
        <vt:i4>5</vt:i4>
      </vt:variant>
      <vt:variant>
        <vt:lpwstr/>
      </vt:variant>
      <vt:variant>
        <vt:lpwstr>_Toc158991132</vt:lpwstr>
      </vt:variant>
      <vt:variant>
        <vt:i4>1638449</vt:i4>
      </vt:variant>
      <vt:variant>
        <vt:i4>152</vt:i4>
      </vt:variant>
      <vt:variant>
        <vt:i4>0</vt:i4>
      </vt:variant>
      <vt:variant>
        <vt:i4>5</vt:i4>
      </vt:variant>
      <vt:variant>
        <vt:lpwstr/>
      </vt:variant>
      <vt:variant>
        <vt:lpwstr>_Toc158991131</vt:lpwstr>
      </vt:variant>
      <vt:variant>
        <vt:i4>1638449</vt:i4>
      </vt:variant>
      <vt:variant>
        <vt:i4>149</vt:i4>
      </vt:variant>
      <vt:variant>
        <vt:i4>0</vt:i4>
      </vt:variant>
      <vt:variant>
        <vt:i4>5</vt:i4>
      </vt:variant>
      <vt:variant>
        <vt:lpwstr/>
      </vt:variant>
      <vt:variant>
        <vt:lpwstr>_Toc158991130</vt:lpwstr>
      </vt:variant>
      <vt:variant>
        <vt:i4>1703989</vt:i4>
      </vt:variant>
      <vt:variant>
        <vt:i4>143</vt:i4>
      </vt:variant>
      <vt:variant>
        <vt:i4>0</vt:i4>
      </vt:variant>
      <vt:variant>
        <vt:i4>5</vt:i4>
      </vt:variant>
      <vt:variant>
        <vt:lpwstr/>
      </vt:variant>
      <vt:variant>
        <vt:lpwstr>_Toc158991508</vt:lpwstr>
      </vt:variant>
      <vt:variant>
        <vt:i4>1703989</vt:i4>
      </vt:variant>
      <vt:variant>
        <vt:i4>140</vt:i4>
      </vt:variant>
      <vt:variant>
        <vt:i4>0</vt:i4>
      </vt:variant>
      <vt:variant>
        <vt:i4>5</vt:i4>
      </vt:variant>
      <vt:variant>
        <vt:lpwstr/>
      </vt:variant>
      <vt:variant>
        <vt:lpwstr>_Toc158991507</vt:lpwstr>
      </vt:variant>
      <vt:variant>
        <vt:i4>1703989</vt:i4>
      </vt:variant>
      <vt:variant>
        <vt:i4>137</vt:i4>
      </vt:variant>
      <vt:variant>
        <vt:i4>0</vt:i4>
      </vt:variant>
      <vt:variant>
        <vt:i4>5</vt:i4>
      </vt:variant>
      <vt:variant>
        <vt:lpwstr/>
      </vt:variant>
      <vt:variant>
        <vt:lpwstr>_Toc158991506</vt:lpwstr>
      </vt:variant>
      <vt:variant>
        <vt:i4>1703989</vt:i4>
      </vt:variant>
      <vt:variant>
        <vt:i4>134</vt:i4>
      </vt:variant>
      <vt:variant>
        <vt:i4>0</vt:i4>
      </vt:variant>
      <vt:variant>
        <vt:i4>5</vt:i4>
      </vt:variant>
      <vt:variant>
        <vt:lpwstr/>
      </vt:variant>
      <vt:variant>
        <vt:lpwstr>_Toc158991505</vt:lpwstr>
      </vt:variant>
      <vt:variant>
        <vt:i4>1703989</vt:i4>
      </vt:variant>
      <vt:variant>
        <vt:i4>131</vt:i4>
      </vt:variant>
      <vt:variant>
        <vt:i4>0</vt:i4>
      </vt:variant>
      <vt:variant>
        <vt:i4>5</vt:i4>
      </vt:variant>
      <vt:variant>
        <vt:lpwstr/>
      </vt:variant>
      <vt:variant>
        <vt:lpwstr>_Toc158991504</vt:lpwstr>
      </vt:variant>
      <vt:variant>
        <vt:i4>1703989</vt:i4>
      </vt:variant>
      <vt:variant>
        <vt:i4>128</vt:i4>
      </vt:variant>
      <vt:variant>
        <vt:i4>0</vt:i4>
      </vt:variant>
      <vt:variant>
        <vt:i4>5</vt:i4>
      </vt:variant>
      <vt:variant>
        <vt:lpwstr/>
      </vt:variant>
      <vt:variant>
        <vt:lpwstr>_Toc158991503</vt:lpwstr>
      </vt:variant>
      <vt:variant>
        <vt:i4>7012355</vt:i4>
      </vt:variant>
      <vt:variant>
        <vt:i4>0</vt:i4>
      </vt:variant>
      <vt:variant>
        <vt:i4>0</vt:i4>
      </vt:variant>
      <vt:variant>
        <vt:i4>5</vt:i4>
      </vt:variant>
      <vt:variant>
        <vt:lpwstr>mailto:Ying.Zhinong@sony.com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Yujie</dc:creator>
  <cp:keywords/>
  <dc:description/>
  <cp:lastModifiedBy>Zhang, Yujie</cp:lastModifiedBy>
  <cp:revision>37</cp:revision>
  <dcterms:created xsi:type="dcterms:W3CDTF">2024-02-19T08:26:00Z</dcterms:created>
  <dcterms:modified xsi:type="dcterms:W3CDTF">2024-02-19T09:23:00Z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